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81C47" w14:textId="4626CC86" w:rsidR="00A60848" w:rsidRPr="001F02C6" w:rsidRDefault="00A60848" w:rsidP="00144C91">
      <w:pPr>
        <w:pStyle w:val="Title"/>
        <w:ind w:left="0"/>
        <w:rPr>
          <w:spacing w:val="-4"/>
          <w:sz w:val="24"/>
          <w:szCs w:val="24"/>
        </w:rPr>
      </w:pPr>
      <w:bookmarkStart w:id="0" w:name="_GoBack"/>
      <w:r w:rsidRPr="001F02C6">
        <w:rPr>
          <w:sz w:val="24"/>
          <w:szCs w:val="24"/>
        </w:rPr>
        <w:t>ANNEX</w:t>
      </w:r>
      <w:r w:rsidRPr="001F02C6">
        <w:rPr>
          <w:spacing w:val="-4"/>
          <w:sz w:val="24"/>
          <w:szCs w:val="24"/>
        </w:rPr>
        <w:t xml:space="preserve"> </w:t>
      </w:r>
      <w:r w:rsidR="004A16E5" w:rsidRPr="001F02C6">
        <w:rPr>
          <w:sz w:val="24"/>
          <w:szCs w:val="24"/>
        </w:rPr>
        <w:t>B</w:t>
      </w:r>
      <w:r w:rsidRPr="001F02C6">
        <w:rPr>
          <w:spacing w:val="-3"/>
          <w:sz w:val="24"/>
          <w:szCs w:val="24"/>
        </w:rPr>
        <w:t xml:space="preserve"> </w:t>
      </w:r>
      <w:r w:rsidRPr="001F02C6">
        <w:rPr>
          <w:sz w:val="24"/>
          <w:szCs w:val="24"/>
        </w:rPr>
        <w:t>-</w:t>
      </w:r>
      <w:r w:rsidRPr="001F02C6">
        <w:rPr>
          <w:spacing w:val="-3"/>
          <w:sz w:val="24"/>
          <w:szCs w:val="24"/>
        </w:rPr>
        <w:t xml:space="preserve"> </w:t>
      </w:r>
      <w:r w:rsidR="00EE48E9" w:rsidRPr="001F02C6">
        <w:rPr>
          <w:sz w:val="24"/>
          <w:szCs w:val="24"/>
        </w:rPr>
        <w:t>TECHNICAL COMPLIANCE SHEET</w:t>
      </w:r>
    </w:p>
    <w:bookmarkEnd w:id="0"/>
    <w:p w14:paraId="513A3280" w14:textId="0E293770" w:rsidR="005E0015" w:rsidRDefault="005E0015">
      <w:pPr>
        <w:rPr>
          <w:rFonts w:ascii="Calibri" w:eastAsia="Calibri" w:hAnsi="Calibri" w:cs="Calibri"/>
          <w:b/>
          <w:bCs/>
          <w:sz w:val="28"/>
          <w:szCs w:val="28"/>
          <w:lang w:val="en-US" w:eastAsia="en-US"/>
        </w:rPr>
      </w:pPr>
    </w:p>
    <w:p w14:paraId="5E4070B8" w14:textId="6931230D" w:rsidR="00EE48E9" w:rsidRDefault="00EE48E9">
      <w:pPr>
        <w:rPr>
          <w:lang w:val="en-US"/>
        </w:rPr>
      </w:pPr>
    </w:p>
    <w:p w14:paraId="1D1A8C41" w14:textId="77777777" w:rsidR="00EE48E9" w:rsidRPr="005E0015" w:rsidRDefault="00EE48E9">
      <w:pPr>
        <w:rPr>
          <w:lang w:val="en-US"/>
        </w:rPr>
      </w:pPr>
    </w:p>
    <w:tbl>
      <w:tblPr>
        <w:tblW w:w="13672" w:type="dxa"/>
        <w:tblInd w:w="5" w:type="dxa"/>
        <w:tblLook w:val="04A0" w:firstRow="1" w:lastRow="0" w:firstColumn="1" w:lastColumn="0" w:noHBand="0" w:noVBand="1"/>
      </w:tblPr>
      <w:tblGrid>
        <w:gridCol w:w="597"/>
        <w:gridCol w:w="1517"/>
        <w:gridCol w:w="1722"/>
        <w:gridCol w:w="21"/>
        <w:gridCol w:w="3646"/>
        <w:gridCol w:w="3841"/>
        <w:gridCol w:w="2328"/>
      </w:tblGrid>
      <w:tr w:rsidR="005E0015" w:rsidRPr="005E0015" w14:paraId="7C4E5118" w14:textId="533603E8" w:rsidTr="00B54326">
        <w:trPr>
          <w:trHeight w:val="330"/>
        </w:trPr>
        <w:tc>
          <w:tcPr>
            <w:tcW w:w="7503" w:type="dxa"/>
            <w:gridSpan w:val="5"/>
            <w:tcBorders>
              <w:top w:val="single" w:sz="4" w:space="0" w:color="auto"/>
              <w:left w:val="single" w:sz="4" w:space="0" w:color="auto"/>
              <w:bottom w:val="nil"/>
              <w:right w:val="single" w:sz="4" w:space="0" w:color="000000"/>
            </w:tcBorders>
            <w:shd w:val="clear" w:color="auto" w:fill="D9E2F3" w:themeFill="accent1" w:themeFillTint="33"/>
            <w:hideMark/>
          </w:tcPr>
          <w:p w14:paraId="4FE0C0B9" w14:textId="6154792A" w:rsidR="005E0015" w:rsidRPr="005E0015" w:rsidRDefault="003134E2" w:rsidP="005E0015">
            <w:pPr>
              <w:spacing w:after="0" w:line="240" w:lineRule="auto"/>
              <w:rPr>
                <w:rFonts w:ascii="Verdana" w:eastAsia="Times New Roman" w:hAnsi="Verdana" w:cs="Calibri"/>
                <w:b/>
                <w:bCs/>
                <w:color w:val="000000"/>
                <w:sz w:val="18"/>
                <w:szCs w:val="18"/>
                <w:lang w:val="en-US"/>
              </w:rPr>
            </w:pPr>
            <w:r w:rsidRPr="003134E2">
              <w:rPr>
                <w:rFonts w:ascii="Verdana" w:eastAsia="Times New Roman" w:hAnsi="Verdana" w:cs="Calibri"/>
                <w:b/>
                <w:bCs/>
                <w:color w:val="000000"/>
                <w:sz w:val="18"/>
                <w:szCs w:val="18"/>
                <w:lang w:val="en-US"/>
              </w:rPr>
              <w:t>Minimu</w:t>
            </w:r>
            <w:r w:rsidR="00D2314B">
              <w:rPr>
                <w:rFonts w:ascii="Verdana" w:eastAsia="Times New Roman" w:hAnsi="Verdana" w:cs="Calibri"/>
                <w:b/>
                <w:bCs/>
                <w:color w:val="000000"/>
                <w:sz w:val="18"/>
                <w:szCs w:val="18"/>
                <w:lang w:val="en-US"/>
              </w:rPr>
              <w:t>m</w:t>
            </w:r>
            <w:r w:rsidRPr="003134E2">
              <w:rPr>
                <w:rFonts w:ascii="Verdana" w:eastAsia="Times New Roman" w:hAnsi="Verdana" w:cs="Calibri"/>
                <w:b/>
                <w:bCs/>
                <w:color w:val="000000"/>
                <w:sz w:val="18"/>
                <w:szCs w:val="18"/>
                <w:lang w:val="en-US"/>
              </w:rPr>
              <w:t xml:space="preserve"> </w:t>
            </w:r>
            <w:r w:rsidR="00B54326" w:rsidRPr="003134E2">
              <w:rPr>
                <w:rFonts w:ascii="Verdana" w:eastAsia="Times New Roman" w:hAnsi="Verdana" w:cs="Calibri"/>
                <w:b/>
                <w:bCs/>
                <w:color w:val="000000"/>
                <w:sz w:val="18"/>
                <w:szCs w:val="18"/>
                <w:lang w:val="en-US"/>
              </w:rPr>
              <w:t>maximum</w:t>
            </w:r>
            <w:r w:rsidRPr="003134E2">
              <w:rPr>
                <w:rFonts w:ascii="Verdana" w:eastAsia="Times New Roman" w:hAnsi="Verdana" w:cs="Calibri"/>
                <w:b/>
                <w:bCs/>
                <w:color w:val="000000"/>
                <w:sz w:val="18"/>
                <w:szCs w:val="18"/>
                <w:lang w:val="en-US"/>
              </w:rPr>
              <w:t xml:space="preserve"> accept</w:t>
            </w:r>
            <w:r w:rsidR="00B54326">
              <w:rPr>
                <w:rFonts w:ascii="Verdana" w:eastAsia="Times New Roman" w:hAnsi="Verdana" w:cs="Calibri"/>
                <w:b/>
                <w:bCs/>
                <w:color w:val="000000"/>
                <w:sz w:val="18"/>
                <w:szCs w:val="18"/>
                <w:lang w:val="en-US"/>
              </w:rPr>
              <w:t>ed</w:t>
            </w:r>
            <w:r w:rsidRPr="003134E2">
              <w:rPr>
                <w:rFonts w:ascii="Verdana" w:eastAsia="Times New Roman" w:hAnsi="Verdana" w:cs="Calibri"/>
                <w:b/>
                <w:bCs/>
                <w:color w:val="000000"/>
                <w:sz w:val="18"/>
                <w:szCs w:val="18"/>
                <w:lang w:val="en-US"/>
              </w:rPr>
              <w:t xml:space="preserve"> by P</w:t>
            </w:r>
            <w:r>
              <w:rPr>
                <w:rFonts w:ascii="Verdana" w:eastAsia="Times New Roman" w:hAnsi="Verdana" w:cs="Calibri"/>
                <w:b/>
                <w:bCs/>
                <w:color w:val="000000"/>
                <w:sz w:val="18"/>
                <w:szCs w:val="18"/>
                <w:lang w:val="en-US"/>
              </w:rPr>
              <w:t>PA SA</w:t>
            </w:r>
          </w:p>
        </w:tc>
        <w:tc>
          <w:tcPr>
            <w:tcW w:w="3841" w:type="dxa"/>
            <w:tcBorders>
              <w:top w:val="single" w:sz="4" w:space="0" w:color="auto"/>
              <w:left w:val="single" w:sz="4" w:space="0" w:color="auto"/>
              <w:bottom w:val="nil"/>
              <w:right w:val="single" w:sz="4" w:space="0" w:color="000000"/>
            </w:tcBorders>
            <w:shd w:val="clear" w:color="auto" w:fill="D9E2F3" w:themeFill="accent1" w:themeFillTint="33"/>
          </w:tcPr>
          <w:p w14:paraId="43A99AC3" w14:textId="20576944" w:rsidR="005E0015" w:rsidRPr="005E0015" w:rsidRDefault="005E0015" w:rsidP="005E0015">
            <w:pPr>
              <w:spacing w:after="0" w:line="240" w:lineRule="auto"/>
              <w:rPr>
                <w:rFonts w:ascii="Verdana" w:eastAsia="Times New Roman" w:hAnsi="Verdana" w:cs="Calibri"/>
                <w:b/>
                <w:bCs/>
                <w:color w:val="000000"/>
                <w:sz w:val="18"/>
                <w:szCs w:val="18"/>
                <w:lang w:val="sv-SE"/>
              </w:rPr>
            </w:pPr>
            <w:r>
              <w:rPr>
                <w:rFonts w:ascii="Verdana" w:eastAsia="Times New Roman" w:hAnsi="Verdana" w:cs="Calibri"/>
                <w:b/>
                <w:bCs/>
                <w:color w:val="000000"/>
                <w:sz w:val="18"/>
                <w:szCs w:val="18"/>
                <w:lang w:val="sv-SE"/>
              </w:rPr>
              <w:t>PROPOSED SPECIFICATION BY BIDER</w:t>
            </w:r>
          </w:p>
        </w:tc>
        <w:tc>
          <w:tcPr>
            <w:tcW w:w="2328" w:type="dxa"/>
            <w:tcBorders>
              <w:top w:val="single" w:sz="4" w:space="0" w:color="auto"/>
              <w:left w:val="single" w:sz="4" w:space="0" w:color="auto"/>
              <w:bottom w:val="nil"/>
              <w:right w:val="single" w:sz="4" w:space="0" w:color="000000"/>
            </w:tcBorders>
            <w:shd w:val="clear" w:color="auto" w:fill="D9E2F3" w:themeFill="accent1" w:themeFillTint="33"/>
          </w:tcPr>
          <w:p w14:paraId="5A40BDD0" w14:textId="3213D78E" w:rsidR="005E0015" w:rsidRDefault="005E0015" w:rsidP="005E0015">
            <w:pPr>
              <w:spacing w:after="0" w:line="240" w:lineRule="auto"/>
              <w:rPr>
                <w:rFonts w:ascii="Verdana" w:eastAsia="Times New Roman" w:hAnsi="Verdana" w:cs="Calibri"/>
                <w:b/>
                <w:bCs/>
                <w:color w:val="000000"/>
                <w:sz w:val="18"/>
                <w:szCs w:val="18"/>
                <w:lang w:val="sv-SE"/>
              </w:rPr>
            </w:pPr>
            <w:r>
              <w:rPr>
                <w:rFonts w:ascii="Verdana" w:eastAsia="Times New Roman" w:hAnsi="Verdana" w:cs="Calibri"/>
                <w:b/>
                <w:bCs/>
                <w:color w:val="000000"/>
                <w:sz w:val="18"/>
                <w:szCs w:val="18"/>
                <w:lang w:val="sv-SE"/>
              </w:rPr>
              <w:t>YES/NO/DEVIATION</w:t>
            </w:r>
          </w:p>
        </w:tc>
      </w:tr>
      <w:tr w:rsidR="005E0015" w:rsidRPr="001F02C6" w14:paraId="21BA1591" w14:textId="00BEA8F0" w:rsidTr="00B54326">
        <w:trPr>
          <w:trHeight w:val="330"/>
        </w:trPr>
        <w:tc>
          <w:tcPr>
            <w:tcW w:w="597" w:type="dxa"/>
            <w:tcBorders>
              <w:top w:val="single" w:sz="4" w:space="0" w:color="auto"/>
              <w:left w:val="single" w:sz="4" w:space="0" w:color="auto"/>
              <w:bottom w:val="nil"/>
              <w:right w:val="nil"/>
            </w:tcBorders>
            <w:shd w:val="clear" w:color="auto" w:fill="D9E2F3" w:themeFill="accent1" w:themeFillTint="33"/>
            <w:vAlign w:val="center"/>
            <w:hideMark/>
          </w:tcPr>
          <w:p w14:paraId="638A0864"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w:t>
            </w:r>
          </w:p>
        </w:tc>
        <w:tc>
          <w:tcPr>
            <w:tcW w:w="690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170DC24" w14:textId="2A3051F0"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Brand and Model of the equipment</w:t>
            </w:r>
          </w:p>
        </w:tc>
        <w:tc>
          <w:tcPr>
            <w:tcW w:w="3841" w:type="dxa"/>
            <w:tcBorders>
              <w:top w:val="single" w:sz="4" w:space="0" w:color="auto"/>
              <w:left w:val="single" w:sz="4" w:space="0" w:color="auto"/>
              <w:bottom w:val="single" w:sz="4" w:space="0" w:color="auto"/>
              <w:right w:val="single" w:sz="4" w:space="0" w:color="000000"/>
            </w:tcBorders>
          </w:tcPr>
          <w:p w14:paraId="761B1BCA" w14:textId="301CB29B"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single" w:sz="4" w:space="0" w:color="auto"/>
              <w:bottom w:val="single" w:sz="4" w:space="0" w:color="auto"/>
              <w:right w:val="single" w:sz="4" w:space="0" w:color="000000"/>
            </w:tcBorders>
          </w:tcPr>
          <w:p w14:paraId="2D63A088"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28136067" w14:textId="621254BA" w:rsidTr="00B54326">
        <w:trPr>
          <w:trHeight w:val="330"/>
        </w:trPr>
        <w:tc>
          <w:tcPr>
            <w:tcW w:w="597" w:type="dxa"/>
            <w:tcBorders>
              <w:top w:val="single" w:sz="4" w:space="0" w:color="auto"/>
              <w:left w:val="single" w:sz="4" w:space="0" w:color="auto"/>
              <w:bottom w:val="nil"/>
              <w:right w:val="nil"/>
            </w:tcBorders>
            <w:shd w:val="clear" w:color="auto" w:fill="D9E2F3" w:themeFill="accent1" w:themeFillTint="33"/>
            <w:vAlign w:val="center"/>
            <w:hideMark/>
          </w:tcPr>
          <w:p w14:paraId="7ADA0FE6"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w:t>
            </w:r>
          </w:p>
        </w:tc>
        <w:tc>
          <w:tcPr>
            <w:tcW w:w="690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AA0DB8D"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Duty cycle: 100% Duty cycle (24 hours)</w:t>
            </w:r>
          </w:p>
        </w:tc>
        <w:tc>
          <w:tcPr>
            <w:tcW w:w="3841" w:type="dxa"/>
            <w:tcBorders>
              <w:top w:val="single" w:sz="4" w:space="0" w:color="auto"/>
              <w:left w:val="single" w:sz="4" w:space="0" w:color="auto"/>
              <w:bottom w:val="single" w:sz="4" w:space="0" w:color="auto"/>
              <w:right w:val="single" w:sz="4" w:space="0" w:color="000000"/>
            </w:tcBorders>
          </w:tcPr>
          <w:p w14:paraId="4A534499"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single" w:sz="4" w:space="0" w:color="auto"/>
              <w:bottom w:val="single" w:sz="4" w:space="0" w:color="auto"/>
              <w:right w:val="single" w:sz="4" w:space="0" w:color="000000"/>
            </w:tcBorders>
          </w:tcPr>
          <w:p w14:paraId="7449484F"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799D35D5" w14:textId="3A67F40A" w:rsidTr="00B54326">
        <w:trPr>
          <w:trHeight w:val="945"/>
        </w:trPr>
        <w:tc>
          <w:tcPr>
            <w:tcW w:w="59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662165"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w:t>
            </w:r>
          </w:p>
        </w:tc>
        <w:tc>
          <w:tcPr>
            <w:tcW w:w="1517" w:type="dxa"/>
            <w:vMerge w:val="restart"/>
            <w:tcBorders>
              <w:top w:val="nil"/>
              <w:left w:val="single" w:sz="4" w:space="0" w:color="auto"/>
              <w:bottom w:val="single" w:sz="4" w:space="0" w:color="000000"/>
              <w:right w:val="single" w:sz="4" w:space="0" w:color="auto"/>
            </w:tcBorders>
            <w:shd w:val="clear" w:color="auto" w:fill="auto"/>
            <w:vAlign w:val="center"/>
            <w:hideMark/>
          </w:tcPr>
          <w:p w14:paraId="0B1BC83B"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Mechanical</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characteristics</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43DD3D2D"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Tunnel</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Opening</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Size</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1980B49A" w14:textId="48921B80"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Minimum: 750mm (W) x 500 mm (H) &amp; Maximum: 800mm (W) x 600 mm(H)</w:t>
            </w:r>
          </w:p>
        </w:tc>
        <w:tc>
          <w:tcPr>
            <w:tcW w:w="3841" w:type="dxa"/>
            <w:tcBorders>
              <w:top w:val="single" w:sz="4" w:space="0" w:color="auto"/>
              <w:left w:val="nil"/>
              <w:bottom w:val="single" w:sz="4" w:space="0" w:color="auto"/>
              <w:right w:val="single" w:sz="4" w:space="0" w:color="auto"/>
            </w:tcBorders>
          </w:tcPr>
          <w:p w14:paraId="5A1D6EAB"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4109E87E"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5E0015" w14:paraId="21FB1C30" w14:textId="342900D7" w:rsidTr="00B54326">
        <w:trPr>
          <w:trHeight w:val="612"/>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1F272DEF"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4</w:t>
            </w:r>
          </w:p>
        </w:tc>
        <w:tc>
          <w:tcPr>
            <w:tcW w:w="1517" w:type="dxa"/>
            <w:vMerge/>
            <w:tcBorders>
              <w:top w:val="nil"/>
              <w:left w:val="single" w:sz="4" w:space="0" w:color="auto"/>
              <w:bottom w:val="single" w:sz="4" w:space="0" w:color="000000"/>
              <w:right w:val="single" w:sz="4" w:space="0" w:color="auto"/>
            </w:tcBorders>
            <w:vAlign w:val="center"/>
            <w:hideMark/>
          </w:tcPr>
          <w:p w14:paraId="3D19DF8C"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24A1E0C4"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Conveyor</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Height</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7138900C"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w:t>
            </w:r>
            <w:proofErr w:type="spellEnd"/>
            <w:r w:rsidRPr="005E0015">
              <w:rPr>
                <w:rFonts w:ascii="Verdana" w:eastAsia="Times New Roman" w:hAnsi="Verdana" w:cs="Calibri"/>
                <w:color w:val="000000"/>
                <w:sz w:val="18"/>
                <w:szCs w:val="18"/>
              </w:rPr>
              <w:t xml:space="preserve"> 700mm, </w:t>
            </w:r>
            <w:proofErr w:type="spellStart"/>
            <w:r w:rsidRPr="005E0015">
              <w:rPr>
                <w:rFonts w:ascii="Verdana" w:eastAsia="Times New Roman" w:hAnsi="Verdana" w:cs="Calibri"/>
                <w:color w:val="000000"/>
                <w:sz w:val="18"/>
                <w:szCs w:val="18"/>
              </w:rPr>
              <w:t>Max</w:t>
            </w:r>
            <w:proofErr w:type="spellEnd"/>
            <w:r w:rsidRPr="005E0015">
              <w:rPr>
                <w:rFonts w:ascii="Verdana" w:eastAsia="Times New Roman" w:hAnsi="Verdana" w:cs="Calibri"/>
                <w:color w:val="000000"/>
                <w:sz w:val="18"/>
                <w:szCs w:val="18"/>
              </w:rPr>
              <w:t xml:space="preserve"> 800 </w:t>
            </w:r>
            <w:proofErr w:type="spellStart"/>
            <w:r w:rsidRPr="005E0015">
              <w:rPr>
                <w:rFonts w:ascii="Verdana" w:eastAsia="Times New Roman" w:hAnsi="Verdana" w:cs="Calibri"/>
                <w:color w:val="000000"/>
                <w:sz w:val="18"/>
                <w:szCs w:val="18"/>
              </w:rPr>
              <w:t>mm</w:t>
            </w:r>
            <w:proofErr w:type="spellEnd"/>
          </w:p>
        </w:tc>
        <w:tc>
          <w:tcPr>
            <w:tcW w:w="3841" w:type="dxa"/>
            <w:tcBorders>
              <w:top w:val="single" w:sz="4" w:space="0" w:color="auto"/>
              <w:left w:val="nil"/>
              <w:bottom w:val="single" w:sz="4" w:space="0" w:color="auto"/>
              <w:right w:val="single" w:sz="4" w:space="0" w:color="auto"/>
            </w:tcBorders>
          </w:tcPr>
          <w:p w14:paraId="3DA668B1"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2412147E"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1F02C6" w14:paraId="58F18686" w14:textId="64A8FE30" w:rsidTr="00B54326">
        <w:trPr>
          <w:trHeight w:val="76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97532C8"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5</w:t>
            </w:r>
          </w:p>
        </w:tc>
        <w:tc>
          <w:tcPr>
            <w:tcW w:w="1517" w:type="dxa"/>
            <w:vMerge/>
            <w:tcBorders>
              <w:top w:val="nil"/>
              <w:left w:val="single" w:sz="4" w:space="0" w:color="auto"/>
              <w:bottom w:val="single" w:sz="4" w:space="0" w:color="000000"/>
              <w:right w:val="single" w:sz="4" w:space="0" w:color="auto"/>
            </w:tcBorders>
            <w:vAlign w:val="center"/>
            <w:hideMark/>
          </w:tcPr>
          <w:p w14:paraId="6029F839"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45248D2E"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Overall</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dimensions</w:t>
            </w:r>
            <w:proofErr w:type="spellEnd"/>
            <w:r w:rsidRPr="005E0015">
              <w:rPr>
                <w:rFonts w:ascii="Verdana" w:eastAsia="Times New Roman" w:hAnsi="Verdana" w:cs="Calibri"/>
                <w:color w:val="000000"/>
                <w:sz w:val="18"/>
                <w:szCs w:val="18"/>
              </w:rPr>
              <w:t xml:space="preserve"> of </w:t>
            </w:r>
            <w:proofErr w:type="spellStart"/>
            <w:r w:rsidRPr="005E0015">
              <w:rPr>
                <w:rFonts w:ascii="Verdana" w:eastAsia="Times New Roman" w:hAnsi="Verdana" w:cs="Calibri"/>
                <w:color w:val="000000"/>
                <w:sz w:val="18"/>
                <w:szCs w:val="18"/>
              </w:rPr>
              <w:t>equipment</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2648FBD3"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Maximum length 2700mm &amp; maximum width 1100mm</w:t>
            </w:r>
          </w:p>
        </w:tc>
        <w:tc>
          <w:tcPr>
            <w:tcW w:w="3841" w:type="dxa"/>
            <w:tcBorders>
              <w:top w:val="single" w:sz="4" w:space="0" w:color="auto"/>
              <w:left w:val="nil"/>
              <w:bottom w:val="single" w:sz="4" w:space="0" w:color="auto"/>
              <w:right w:val="single" w:sz="4" w:space="0" w:color="auto"/>
            </w:tcBorders>
          </w:tcPr>
          <w:p w14:paraId="2AAE0326"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422C5E2A"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5E0015" w14:paraId="11F58DD3" w14:textId="3B254C39" w:rsidTr="00B54326">
        <w:trPr>
          <w:trHeight w:val="492"/>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44C29759"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6</w:t>
            </w:r>
          </w:p>
        </w:tc>
        <w:tc>
          <w:tcPr>
            <w:tcW w:w="1517" w:type="dxa"/>
            <w:vMerge/>
            <w:tcBorders>
              <w:top w:val="nil"/>
              <w:left w:val="single" w:sz="4" w:space="0" w:color="auto"/>
              <w:bottom w:val="single" w:sz="4" w:space="0" w:color="000000"/>
              <w:right w:val="single" w:sz="4" w:space="0" w:color="auto"/>
            </w:tcBorders>
            <w:vAlign w:val="center"/>
            <w:hideMark/>
          </w:tcPr>
          <w:p w14:paraId="783514E9"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277017D8"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Conveyor</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Speed</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124F9436"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w:t>
            </w:r>
            <w:proofErr w:type="spellEnd"/>
            <w:r w:rsidRPr="005E0015">
              <w:rPr>
                <w:rFonts w:ascii="Verdana" w:eastAsia="Times New Roman" w:hAnsi="Verdana" w:cs="Calibri"/>
                <w:color w:val="000000"/>
                <w:sz w:val="18"/>
                <w:szCs w:val="18"/>
              </w:rPr>
              <w:t xml:space="preserve"> 0.20 m/</w:t>
            </w:r>
            <w:proofErr w:type="spellStart"/>
            <w:r w:rsidRPr="005E0015">
              <w:rPr>
                <w:rFonts w:ascii="Verdana" w:eastAsia="Times New Roman" w:hAnsi="Verdana" w:cs="Calibri"/>
                <w:color w:val="000000"/>
                <w:sz w:val="18"/>
                <w:szCs w:val="18"/>
              </w:rPr>
              <w:t>sec</w:t>
            </w:r>
            <w:proofErr w:type="spellEnd"/>
            <w:r w:rsidRPr="005E0015">
              <w:rPr>
                <w:rFonts w:ascii="Verdana" w:eastAsia="Times New Roman" w:hAnsi="Verdana" w:cs="Calibri"/>
                <w:color w:val="000000"/>
                <w:sz w:val="18"/>
                <w:szCs w:val="18"/>
              </w:rPr>
              <w:t xml:space="preserve">        </w:t>
            </w:r>
          </w:p>
        </w:tc>
        <w:tc>
          <w:tcPr>
            <w:tcW w:w="3841" w:type="dxa"/>
            <w:tcBorders>
              <w:top w:val="single" w:sz="4" w:space="0" w:color="auto"/>
              <w:left w:val="nil"/>
              <w:bottom w:val="single" w:sz="4" w:space="0" w:color="auto"/>
              <w:right w:val="single" w:sz="4" w:space="0" w:color="auto"/>
            </w:tcBorders>
          </w:tcPr>
          <w:p w14:paraId="674A7D68"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20E9EDD1"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5E0015" w14:paraId="5E4C9CD0" w14:textId="49552CDD" w:rsidTr="00B54326">
        <w:trPr>
          <w:trHeight w:val="552"/>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144E7F98"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7</w:t>
            </w:r>
          </w:p>
        </w:tc>
        <w:tc>
          <w:tcPr>
            <w:tcW w:w="1517" w:type="dxa"/>
            <w:vMerge/>
            <w:tcBorders>
              <w:top w:val="nil"/>
              <w:left w:val="single" w:sz="4" w:space="0" w:color="auto"/>
              <w:bottom w:val="single" w:sz="4" w:space="0" w:color="000000"/>
              <w:right w:val="single" w:sz="4" w:space="0" w:color="auto"/>
            </w:tcBorders>
            <w:vAlign w:val="center"/>
            <w:hideMark/>
          </w:tcPr>
          <w:p w14:paraId="22819694"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607A739F"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Conveyor</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Load</w:t>
            </w:r>
            <w:proofErr w:type="spellEnd"/>
          </w:p>
        </w:tc>
        <w:tc>
          <w:tcPr>
            <w:tcW w:w="3667" w:type="dxa"/>
            <w:gridSpan w:val="2"/>
            <w:tcBorders>
              <w:top w:val="single" w:sz="4" w:space="0" w:color="auto"/>
              <w:left w:val="nil"/>
              <w:bottom w:val="single" w:sz="4" w:space="0" w:color="auto"/>
              <w:right w:val="single" w:sz="4" w:space="0" w:color="000000"/>
            </w:tcBorders>
            <w:shd w:val="clear" w:color="auto" w:fill="auto"/>
            <w:vAlign w:val="center"/>
            <w:hideMark/>
          </w:tcPr>
          <w:p w14:paraId="54B27C05"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Minimum</w:t>
            </w:r>
            <w:proofErr w:type="spellEnd"/>
            <w:r w:rsidRPr="005E0015">
              <w:rPr>
                <w:rFonts w:ascii="Verdana" w:eastAsia="Times New Roman" w:hAnsi="Verdana" w:cs="Calibri"/>
                <w:color w:val="000000"/>
                <w:sz w:val="18"/>
                <w:szCs w:val="18"/>
              </w:rPr>
              <w:t xml:space="preserve"> 150 </w:t>
            </w:r>
            <w:proofErr w:type="spellStart"/>
            <w:r w:rsidRPr="005E0015">
              <w:rPr>
                <w:rFonts w:ascii="Verdana" w:eastAsia="Times New Roman" w:hAnsi="Verdana" w:cs="Calibri"/>
                <w:color w:val="000000"/>
                <w:sz w:val="18"/>
                <w:szCs w:val="18"/>
              </w:rPr>
              <w:t>Kgs</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evenly</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distributed</w:t>
            </w:r>
            <w:proofErr w:type="spellEnd"/>
            <w:r w:rsidRPr="005E0015">
              <w:rPr>
                <w:rFonts w:ascii="Verdana" w:eastAsia="Times New Roman" w:hAnsi="Verdana" w:cs="Calibri"/>
                <w:color w:val="000000"/>
                <w:sz w:val="18"/>
                <w:szCs w:val="18"/>
              </w:rPr>
              <w:t>)</w:t>
            </w:r>
          </w:p>
        </w:tc>
        <w:tc>
          <w:tcPr>
            <w:tcW w:w="3841" w:type="dxa"/>
            <w:tcBorders>
              <w:top w:val="single" w:sz="4" w:space="0" w:color="auto"/>
              <w:left w:val="nil"/>
              <w:bottom w:val="single" w:sz="4" w:space="0" w:color="auto"/>
              <w:right w:val="single" w:sz="4" w:space="0" w:color="000000"/>
            </w:tcBorders>
          </w:tcPr>
          <w:p w14:paraId="0C136B42"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000000"/>
            </w:tcBorders>
          </w:tcPr>
          <w:p w14:paraId="63A6EE21"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1F02C6" w14:paraId="5505F194" w14:textId="160A4BA5" w:rsidTr="00B54326">
        <w:trPr>
          <w:trHeight w:val="228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C28BEF7"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8</w:t>
            </w:r>
          </w:p>
        </w:tc>
        <w:tc>
          <w:tcPr>
            <w:tcW w:w="1517" w:type="dxa"/>
            <w:vMerge/>
            <w:tcBorders>
              <w:top w:val="nil"/>
              <w:left w:val="single" w:sz="4" w:space="0" w:color="auto"/>
              <w:bottom w:val="single" w:sz="4" w:space="0" w:color="000000"/>
              <w:right w:val="single" w:sz="4" w:space="0" w:color="auto"/>
            </w:tcBorders>
            <w:vAlign w:val="center"/>
            <w:hideMark/>
          </w:tcPr>
          <w:p w14:paraId="0232D6B0"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7362BFF4"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Conveyor</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at</w:t>
            </w:r>
            <w:proofErr w:type="spellEnd"/>
            <w:r w:rsidRPr="005E0015">
              <w:rPr>
                <w:rFonts w:ascii="Verdana" w:eastAsia="Times New Roman" w:hAnsi="Verdana" w:cs="Calibri"/>
                <w:color w:val="000000"/>
                <w:sz w:val="18"/>
                <w:szCs w:val="18"/>
              </w:rPr>
              <w:t xml:space="preserve"> the </w:t>
            </w:r>
            <w:proofErr w:type="spellStart"/>
            <w:r w:rsidRPr="005E0015">
              <w:rPr>
                <w:rFonts w:ascii="Verdana" w:eastAsia="Times New Roman" w:hAnsi="Verdana" w:cs="Calibri"/>
                <w:color w:val="000000"/>
                <w:sz w:val="18"/>
                <w:szCs w:val="18"/>
              </w:rPr>
              <w:t>entrance</w:t>
            </w:r>
            <w:proofErr w:type="spellEnd"/>
          </w:p>
        </w:tc>
        <w:tc>
          <w:tcPr>
            <w:tcW w:w="3667" w:type="dxa"/>
            <w:gridSpan w:val="2"/>
            <w:tcBorders>
              <w:top w:val="single" w:sz="4" w:space="0" w:color="auto"/>
              <w:left w:val="nil"/>
              <w:bottom w:val="single" w:sz="4" w:space="0" w:color="auto"/>
              <w:right w:val="single" w:sz="4" w:space="0" w:color="000000"/>
            </w:tcBorders>
            <w:shd w:val="clear" w:color="auto" w:fill="auto"/>
            <w:vAlign w:val="center"/>
            <w:hideMark/>
          </w:tcPr>
          <w:p w14:paraId="2E6ADF51"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The conveyor system shall consist of two (2) individual 1000mm long </w:t>
            </w:r>
            <w:proofErr w:type="gramStart"/>
            <w:r w:rsidRPr="005E0015">
              <w:rPr>
                <w:rFonts w:ascii="Verdana" w:eastAsia="Times New Roman" w:hAnsi="Verdana" w:cs="Calibri"/>
                <w:color w:val="000000"/>
                <w:sz w:val="18"/>
                <w:szCs w:val="18"/>
                <w:lang w:val="en-US"/>
              </w:rPr>
              <w:t>stainless steel</w:t>
            </w:r>
            <w:proofErr w:type="gramEnd"/>
            <w:r w:rsidRPr="005E0015">
              <w:rPr>
                <w:rFonts w:ascii="Verdana" w:eastAsia="Times New Roman" w:hAnsi="Verdana" w:cs="Calibri"/>
                <w:color w:val="000000"/>
                <w:sz w:val="18"/>
                <w:szCs w:val="18"/>
                <w:lang w:val="en-US"/>
              </w:rPr>
              <w:t xml:space="preserve"> roller conveyors. Each conveyor shall be designed to transport items through the X-ray machine. The conveyors shall be constructed with a </w:t>
            </w:r>
            <w:proofErr w:type="gramStart"/>
            <w:r w:rsidRPr="005E0015">
              <w:rPr>
                <w:rFonts w:ascii="Verdana" w:eastAsia="Times New Roman" w:hAnsi="Verdana" w:cs="Calibri"/>
                <w:color w:val="000000"/>
                <w:sz w:val="18"/>
                <w:szCs w:val="18"/>
                <w:lang w:val="en-US"/>
              </w:rPr>
              <w:t>stainless steel</w:t>
            </w:r>
            <w:proofErr w:type="gramEnd"/>
            <w:r w:rsidRPr="005E0015">
              <w:rPr>
                <w:rFonts w:ascii="Verdana" w:eastAsia="Times New Roman" w:hAnsi="Verdana" w:cs="Calibri"/>
                <w:color w:val="000000"/>
                <w:sz w:val="18"/>
                <w:szCs w:val="18"/>
                <w:lang w:val="en-US"/>
              </w:rPr>
              <w:t xml:space="preserve"> frame and rollers, and each shall be capable of supporting a distributed load of 150kg. The width and height of each conveyor shall be carefully designed to ensure seamless integration with the dimensions of the X-ray machine.</w:t>
            </w:r>
          </w:p>
        </w:tc>
        <w:tc>
          <w:tcPr>
            <w:tcW w:w="3841" w:type="dxa"/>
            <w:tcBorders>
              <w:top w:val="single" w:sz="4" w:space="0" w:color="auto"/>
              <w:left w:val="nil"/>
              <w:bottom w:val="single" w:sz="4" w:space="0" w:color="auto"/>
              <w:right w:val="single" w:sz="4" w:space="0" w:color="000000"/>
            </w:tcBorders>
          </w:tcPr>
          <w:p w14:paraId="74C13D60"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000000"/>
            </w:tcBorders>
          </w:tcPr>
          <w:p w14:paraId="2404C2BF"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0008EA4D" w14:textId="65AFF000" w:rsidTr="00B54326">
        <w:trPr>
          <w:trHeight w:val="228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60119BB9"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9</w:t>
            </w:r>
          </w:p>
        </w:tc>
        <w:tc>
          <w:tcPr>
            <w:tcW w:w="1517" w:type="dxa"/>
            <w:vMerge/>
            <w:tcBorders>
              <w:top w:val="nil"/>
              <w:left w:val="single" w:sz="4" w:space="0" w:color="auto"/>
              <w:bottom w:val="single" w:sz="4" w:space="0" w:color="000000"/>
              <w:right w:val="single" w:sz="4" w:space="0" w:color="auto"/>
            </w:tcBorders>
            <w:vAlign w:val="center"/>
            <w:hideMark/>
          </w:tcPr>
          <w:p w14:paraId="1E8FE3B2"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111EF530"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Conveyor</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at</w:t>
            </w:r>
            <w:proofErr w:type="spellEnd"/>
            <w:r w:rsidRPr="005E0015">
              <w:rPr>
                <w:rFonts w:ascii="Verdana" w:eastAsia="Times New Roman" w:hAnsi="Verdana" w:cs="Calibri"/>
                <w:color w:val="000000"/>
                <w:sz w:val="18"/>
                <w:szCs w:val="18"/>
              </w:rPr>
              <w:t xml:space="preserve"> the </w:t>
            </w:r>
            <w:proofErr w:type="spellStart"/>
            <w:r w:rsidRPr="005E0015">
              <w:rPr>
                <w:rFonts w:ascii="Verdana" w:eastAsia="Times New Roman" w:hAnsi="Verdana" w:cs="Calibri"/>
                <w:color w:val="000000"/>
                <w:sz w:val="18"/>
                <w:szCs w:val="18"/>
              </w:rPr>
              <w:t>exit</w:t>
            </w:r>
            <w:proofErr w:type="spellEnd"/>
          </w:p>
        </w:tc>
        <w:tc>
          <w:tcPr>
            <w:tcW w:w="3667" w:type="dxa"/>
            <w:gridSpan w:val="2"/>
            <w:tcBorders>
              <w:top w:val="single" w:sz="4" w:space="0" w:color="auto"/>
              <w:left w:val="nil"/>
              <w:bottom w:val="single" w:sz="4" w:space="0" w:color="auto"/>
              <w:right w:val="single" w:sz="4" w:space="0" w:color="000000"/>
            </w:tcBorders>
            <w:shd w:val="clear" w:color="auto" w:fill="auto"/>
            <w:vAlign w:val="center"/>
            <w:hideMark/>
          </w:tcPr>
          <w:p w14:paraId="6BB0FDE3"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The conveyor system shall consist of two (2) individual 1500mm long </w:t>
            </w:r>
            <w:proofErr w:type="gramStart"/>
            <w:r w:rsidRPr="005E0015">
              <w:rPr>
                <w:rFonts w:ascii="Verdana" w:eastAsia="Times New Roman" w:hAnsi="Verdana" w:cs="Calibri"/>
                <w:color w:val="000000"/>
                <w:sz w:val="18"/>
                <w:szCs w:val="18"/>
                <w:lang w:val="en-US"/>
              </w:rPr>
              <w:t>stainless steel</w:t>
            </w:r>
            <w:proofErr w:type="gramEnd"/>
            <w:r w:rsidRPr="005E0015">
              <w:rPr>
                <w:rFonts w:ascii="Verdana" w:eastAsia="Times New Roman" w:hAnsi="Verdana" w:cs="Calibri"/>
                <w:color w:val="000000"/>
                <w:sz w:val="18"/>
                <w:szCs w:val="18"/>
                <w:lang w:val="en-US"/>
              </w:rPr>
              <w:t xml:space="preserve"> roller conveyors. Each conveyor shall be designed to transport items through the X-ray machine. The conveyors shall be constructed with a </w:t>
            </w:r>
            <w:proofErr w:type="gramStart"/>
            <w:r w:rsidRPr="005E0015">
              <w:rPr>
                <w:rFonts w:ascii="Verdana" w:eastAsia="Times New Roman" w:hAnsi="Verdana" w:cs="Calibri"/>
                <w:color w:val="000000"/>
                <w:sz w:val="18"/>
                <w:szCs w:val="18"/>
                <w:lang w:val="en-US"/>
              </w:rPr>
              <w:t>stainless steel</w:t>
            </w:r>
            <w:proofErr w:type="gramEnd"/>
            <w:r w:rsidRPr="005E0015">
              <w:rPr>
                <w:rFonts w:ascii="Verdana" w:eastAsia="Times New Roman" w:hAnsi="Verdana" w:cs="Calibri"/>
                <w:color w:val="000000"/>
                <w:sz w:val="18"/>
                <w:szCs w:val="18"/>
                <w:lang w:val="en-US"/>
              </w:rPr>
              <w:t xml:space="preserve"> frame and rollers, and each shall be capable of supporting a distributed load of 150kg. The width and height of each conveyor shall be carefully designed to ensure seamless integration with the dimensions of the X-ray machine.</w:t>
            </w:r>
          </w:p>
        </w:tc>
        <w:tc>
          <w:tcPr>
            <w:tcW w:w="3841" w:type="dxa"/>
            <w:tcBorders>
              <w:top w:val="single" w:sz="4" w:space="0" w:color="auto"/>
              <w:left w:val="nil"/>
              <w:bottom w:val="single" w:sz="4" w:space="0" w:color="auto"/>
              <w:right w:val="single" w:sz="4" w:space="0" w:color="000000"/>
            </w:tcBorders>
          </w:tcPr>
          <w:p w14:paraId="5D8DABFA"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000000"/>
            </w:tcBorders>
          </w:tcPr>
          <w:p w14:paraId="29972F4E"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7F479824" w14:textId="27FE8E1E" w:rsidTr="00B54326">
        <w:trPr>
          <w:trHeight w:val="49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711130C3"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10</w:t>
            </w:r>
          </w:p>
        </w:tc>
        <w:tc>
          <w:tcPr>
            <w:tcW w:w="1517" w:type="dxa"/>
            <w:vMerge/>
            <w:tcBorders>
              <w:top w:val="nil"/>
              <w:left w:val="single" w:sz="4" w:space="0" w:color="auto"/>
              <w:bottom w:val="single" w:sz="4" w:space="0" w:color="000000"/>
              <w:right w:val="single" w:sz="4" w:space="0" w:color="auto"/>
            </w:tcBorders>
            <w:vAlign w:val="center"/>
            <w:hideMark/>
          </w:tcPr>
          <w:p w14:paraId="3B8889CD"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001B4063"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Wheels</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3081D14F"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Specifications to be proposed by the candidate</w:t>
            </w:r>
          </w:p>
        </w:tc>
        <w:tc>
          <w:tcPr>
            <w:tcW w:w="3841" w:type="dxa"/>
            <w:tcBorders>
              <w:top w:val="single" w:sz="4" w:space="0" w:color="auto"/>
              <w:left w:val="nil"/>
              <w:bottom w:val="single" w:sz="4" w:space="0" w:color="auto"/>
              <w:right w:val="single" w:sz="4" w:space="0" w:color="auto"/>
            </w:tcBorders>
          </w:tcPr>
          <w:p w14:paraId="16908382"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6B9ED30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5E0015" w14:paraId="78E3E5A4" w14:textId="47120A2F" w:rsidTr="00B54326">
        <w:trPr>
          <w:trHeight w:val="4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78A4A080"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11</w:t>
            </w:r>
          </w:p>
        </w:tc>
        <w:tc>
          <w:tcPr>
            <w:tcW w:w="1517" w:type="dxa"/>
            <w:vMerge w:val="restart"/>
            <w:tcBorders>
              <w:top w:val="nil"/>
              <w:left w:val="single" w:sz="4" w:space="0" w:color="auto"/>
              <w:bottom w:val="single" w:sz="4" w:space="0" w:color="auto"/>
              <w:right w:val="single" w:sz="4" w:space="0" w:color="auto"/>
            </w:tcBorders>
            <w:shd w:val="clear" w:color="auto" w:fill="auto"/>
            <w:vAlign w:val="center"/>
            <w:hideMark/>
          </w:tcPr>
          <w:p w14:paraId="5EAE3F6A"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Electrical</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DC3BB85"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System</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Power</w:t>
            </w:r>
            <w:proofErr w:type="spellEnd"/>
            <w:r w:rsidRPr="005E0015">
              <w:rPr>
                <w:rFonts w:ascii="Verdana" w:eastAsia="Times New Roman" w:hAnsi="Verdana" w:cs="Calibri"/>
                <w:color w:val="000000"/>
                <w:sz w:val="18"/>
                <w:szCs w:val="18"/>
              </w:rPr>
              <w:t xml:space="preserve"> </w:t>
            </w: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38FDBA61" w14:textId="77777777" w:rsidR="005E0015" w:rsidRPr="005E0015" w:rsidRDefault="005E0015" w:rsidP="005E0015">
            <w:pPr>
              <w:spacing w:after="0" w:line="240" w:lineRule="auto"/>
              <w:rPr>
                <w:rFonts w:ascii="Verdana" w:eastAsia="Times New Roman" w:hAnsi="Verdana" w:cs="Calibri"/>
                <w:color w:val="000000"/>
                <w:sz w:val="18"/>
                <w:szCs w:val="18"/>
              </w:rPr>
            </w:pPr>
            <w:r w:rsidRPr="005E0015">
              <w:rPr>
                <w:rFonts w:ascii="Verdana" w:eastAsia="Times New Roman" w:hAnsi="Verdana" w:cs="Calibri"/>
                <w:color w:val="000000"/>
                <w:sz w:val="18"/>
                <w:szCs w:val="18"/>
              </w:rPr>
              <w:t>Electric</w:t>
            </w:r>
          </w:p>
        </w:tc>
        <w:tc>
          <w:tcPr>
            <w:tcW w:w="3841" w:type="dxa"/>
            <w:tcBorders>
              <w:top w:val="single" w:sz="4" w:space="0" w:color="auto"/>
              <w:left w:val="nil"/>
              <w:bottom w:val="single" w:sz="4" w:space="0" w:color="auto"/>
              <w:right w:val="single" w:sz="4" w:space="0" w:color="auto"/>
            </w:tcBorders>
          </w:tcPr>
          <w:p w14:paraId="61534224"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1A1D7CBA"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5E0015" w14:paraId="15AEB1CC" w14:textId="7846A244" w:rsidTr="00B54326">
        <w:trPr>
          <w:trHeight w:val="4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9EDAC94"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12</w:t>
            </w:r>
          </w:p>
        </w:tc>
        <w:tc>
          <w:tcPr>
            <w:tcW w:w="1517" w:type="dxa"/>
            <w:vMerge/>
            <w:tcBorders>
              <w:top w:val="nil"/>
              <w:left w:val="single" w:sz="4" w:space="0" w:color="auto"/>
              <w:bottom w:val="single" w:sz="4" w:space="0" w:color="auto"/>
              <w:right w:val="single" w:sz="4" w:space="0" w:color="auto"/>
            </w:tcBorders>
            <w:vAlign w:val="center"/>
            <w:hideMark/>
          </w:tcPr>
          <w:p w14:paraId="0E02881B"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122C1B39"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Power</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consumption</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411D2203" w14:textId="77777777" w:rsidR="005E0015" w:rsidRPr="005E0015" w:rsidRDefault="005E0015" w:rsidP="005E0015">
            <w:pPr>
              <w:spacing w:after="0" w:line="240" w:lineRule="auto"/>
              <w:rPr>
                <w:rFonts w:ascii="Verdana" w:eastAsia="Times New Roman" w:hAnsi="Verdana" w:cs="Calibri"/>
                <w:color w:val="000000"/>
                <w:sz w:val="18"/>
                <w:szCs w:val="18"/>
              </w:rPr>
            </w:pPr>
            <w:r w:rsidRPr="005E0015">
              <w:rPr>
                <w:rFonts w:ascii="Verdana" w:eastAsia="Times New Roman" w:hAnsi="Verdana" w:cs="Calibri"/>
                <w:color w:val="000000"/>
                <w:sz w:val="18"/>
                <w:szCs w:val="18"/>
              </w:rPr>
              <w:t>230 VAC ± 10%,50Hz</w:t>
            </w:r>
          </w:p>
        </w:tc>
        <w:tc>
          <w:tcPr>
            <w:tcW w:w="3841" w:type="dxa"/>
            <w:tcBorders>
              <w:top w:val="single" w:sz="4" w:space="0" w:color="auto"/>
              <w:left w:val="nil"/>
              <w:bottom w:val="single" w:sz="4" w:space="0" w:color="auto"/>
              <w:right w:val="single" w:sz="4" w:space="0" w:color="auto"/>
            </w:tcBorders>
          </w:tcPr>
          <w:p w14:paraId="4653FE96"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48CBFB78"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1F02C6" w14:paraId="18560CA6" w14:textId="547B12AB" w:rsidTr="00B54326">
        <w:trPr>
          <w:trHeight w:val="130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69E79761"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13</w:t>
            </w:r>
          </w:p>
        </w:tc>
        <w:tc>
          <w:tcPr>
            <w:tcW w:w="1517" w:type="dxa"/>
            <w:vMerge/>
            <w:tcBorders>
              <w:top w:val="nil"/>
              <w:left w:val="single" w:sz="4" w:space="0" w:color="auto"/>
              <w:bottom w:val="single" w:sz="4" w:space="0" w:color="auto"/>
              <w:right w:val="single" w:sz="4" w:space="0" w:color="auto"/>
            </w:tcBorders>
            <w:vAlign w:val="center"/>
            <w:hideMark/>
          </w:tcPr>
          <w:p w14:paraId="74A74DE2"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5163DBA6" w14:textId="77777777" w:rsidR="005E0015" w:rsidRPr="005E0015" w:rsidRDefault="005E0015" w:rsidP="005E0015">
            <w:pPr>
              <w:spacing w:after="0" w:line="240" w:lineRule="auto"/>
              <w:rPr>
                <w:rFonts w:ascii="Verdana" w:eastAsia="Times New Roman" w:hAnsi="Verdana" w:cs="Calibri"/>
                <w:color w:val="000000"/>
                <w:sz w:val="18"/>
                <w:szCs w:val="18"/>
              </w:rPr>
            </w:pPr>
            <w:r w:rsidRPr="005E0015">
              <w:rPr>
                <w:rFonts w:ascii="Verdana" w:eastAsia="Times New Roman" w:hAnsi="Verdana" w:cs="Calibri"/>
                <w:color w:val="000000"/>
                <w:sz w:val="18"/>
                <w:szCs w:val="18"/>
              </w:rPr>
              <w:t>UPS</w:t>
            </w: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7EEE5594"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Each device will be equipped with a full UPS which in the event of a power failure, will ensure its full operation for Min thirty (30) minutes in order to be able to safely deactivate</w:t>
            </w:r>
          </w:p>
        </w:tc>
        <w:tc>
          <w:tcPr>
            <w:tcW w:w="3841" w:type="dxa"/>
            <w:tcBorders>
              <w:top w:val="single" w:sz="4" w:space="0" w:color="auto"/>
              <w:left w:val="nil"/>
              <w:bottom w:val="single" w:sz="4" w:space="0" w:color="auto"/>
              <w:right w:val="single" w:sz="4" w:space="0" w:color="auto"/>
            </w:tcBorders>
          </w:tcPr>
          <w:p w14:paraId="7191E40A"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10880F6D"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5E0015" w14:paraId="7833D67F" w14:textId="4EC49240" w:rsidTr="00B54326">
        <w:trPr>
          <w:trHeight w:val="109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82FF5C7"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14</w:t>
            </w:r>
          </w:p>
        </w:tc>
        <w:tc>
          <w:tcPr>
            <w:tcW w:w="1517" w:type="dxa"/>
            <w:vMerge w:val="restart"/>
            <w:tcBorders>
              <w:top w:val="nil"/>
              <w:left w:val="single" w:sz="4" w:space="0" w:color="auto"/>
              <w:bottom w:val="single" w:sz="4" w:space="0" w:color="auto"/>
              <w:right w:val="single" w:sz="4" w:space="0" w:color="auto"/>
            </w:tcBorders>
            <w:shd w:val="clear" w:color="auto" w:fill="auto"/>
            <w:vAlign w:val="center"/>
            <w:hideMark/>
          </w:tcPr>
          <w:p w14:paraId="22F492FC" w14:textId="77777777" w:rsidR="005E0015" w:rsidRPr="005E0015" w:rsidRDefault="005E0015" w:rsidP="005E0015">
            <w:pPr>
              <w:spacing w:after="0" w:line="240" w:lineRule="auto"/>
              <w:rPr>
                <w:rFonts w:ascii="Verdana" w:eastAsia="Times New Roman" w:hAnsi="Verdana" w:cs="Calibri"/>
                <w:color w:val="000000"/>
                <w:sz w:val="18"/>
                <w:szCs w:val="18"/>
              </w:rPr>
            </w:pPr>
            <w:r w:rsidRPr="005E0015">
              <w:rPr>
                <w:rFonts w:ascii="Verdana" w:eastAsia="Times New Roman" w:hAnsi="Verdana" w:cs="Calibri"/>
                <w:color w:val="000000"/>
                <w:sz w:val="18"/>
                <w:szCs w:val="18"/>
              </w:rPr>
              <w:t>X-</w:t>
            </w:r>
            <w:proofErr w:type="spellStart"/>
            <w:r w:rsidRPr="005E0015">
              <w:rPr>
                <w:rFonts w:ascii="Verdana" w:eastAsia="Times New Roman" w:hAnsi="Verdana" w:cs="Calibri"/>
                <w:color w:val="000000"/>
                <w:sz w:val="18"/>
                <w:szCs w:val="18"/>
              </w:rPr>
              <w:t>Ray</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BB79029"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Steel Penetration (according ASTM luggage and/or EWSTP standard)</w:t>
            </w: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6C223ABA"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w:t>
            </w:r>
            <w:proofErr w:type="spellEnd"/>
            <w:r w:rsidRPr="005E0015">
              <w:rPr>
                <w:rFonts w:ascii="Verdana" w:eastAsia="Times New Roman" w:hAnsi="Verdana" w:cs="Calibri"/>
                <w:color w:val="000000"/>
                <w:sz w:val="18"/>
                <w:szCs w:val="18"/>
              </w:rPr>
              <w:t xml:space="preserve"> 34 </w:t>
            </w:r>
            <w:proofErr w:type="spellStart"/>
            <w:r w:rsidRPr="005E0015">
              <w:rPr>
                <w:rFonts w:ascii="Verdana" w:eastAsia="Times New Roman" w:hAnsi="Verdana" w:cs="Calibri"/>
                <w:color w:val="000000"/>
                <w:sz w:val="18"/>
                <w:szCs w:val="18"/>
              </w:rPr>
              <w:t>mm</w:t>
            </w:r>
            <w:proofErr w:type="spellEnd"/>
          </w:p>
        </w:tc>
        <w:tc>
          <w:tcPr>
            <w:tcW w:w="3841" w:type="dxa"/>
            <w:tcBorders>
              <w:top w:val="single" w:sz="4" w:space="0" w:color="auto"/>
              <w:left w:val="nil"/>
              <w:bottom w:val="single" w:sz="4" w:space="0" w:color="auto"/>
              <w:right w:val="single" w:sz="4" w:space="0" w:color="auto"/>
            </w:tcBorders>
          </w:tcPr>
          <w:p w14:paraId="128731F0"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662B904B"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5E0015" w14:paraId="6C60A0D3" w14:textId="304B6E6E" w:rsidTr="00B54326">
        <w:trPr>
          <w:trHeight w:val="7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77B8B9BF"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15</w:t>
            </w:r>
          </w:p>
        </w:tc>
        <w:tc>
          <w:tcPr>
            <w:tcW w:w="1517" w:type="dxa"/>
            <w:vMerge/>
            <w:tcBorders>
              <w:top w:val="nil"/>
              <w:left w:val="single" w:sz="4" w:space="0" w:color="auto"/>
              <w:bottom w:val="single" w:sz="4" w:space="0" w:color="auto"/>
              <w:right w:val="single" w:sz="4" w:space="0" w:color="auto"/>
            </w:tcBorders>
            <w:vAlign w:val="center"/>
            <w:hideMark/>
          </w:tcPr>
          <w:p w14:paraId="04BADF15"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100CE480"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Wire Resolution (according ASTM luggage)</w:t>
            </w: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59A6BAFF"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w:t>
            </w:r>
            <w:proofErr w:type="spellEnd"/>
            <w:r w:rsidRPr="005E0015">
              <w:rPr>
                <w:rFonts w:ascii="Verdana" w:eastAsia="Times New Roman" w:hAnsi="Verdana" w:cs="Calibri"/>
                <w:color w:val="000000"/>
                <w:sz w:val="18"/>
                <w:szCs w:val="18"/>
              </w:rPr>
              <w:t xml:space="preserve"> 36AWG</w:t>
            </w:r>
          </w:p>
        </w:tc>
        <w:tc>
          <w:tcPr>
            <w:tcW w:w="3841" w:type="dxa"/>
            <w:tcBorders>
              <w:top w:val="single" w:sz="4" w:space="0" w:color="auto"/>
              <w:left w:val="nil"/>
              <w:bottom w:val="single" w:sz="4" w:space="0" w:color="auto"/>
              <w:right w:val="single" w:sz="4" w:space="0" w:color="auto"/>
            </w:tcBorders>
          </w:tcPr>
          <w:p w14:paraId="221D0701"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58D83BFD"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5E0015" w14:paraId="5A463802" w14:textId="7A82446E" w:rsidTr="00B54326">
        <w:trPr>
          <w:trHeight w:val="7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206B6D6"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16</w:t>
            </w:r>
          </w:p>
        </w:tc>
        <w:tc>
          <w:tcPr>
            <w:tcW w:w="1517" w:type="dxa"/>
            <w:vMerge/>
            <w:tcBorders>
              <w:top w:val="nil"/>
              <w:left w:val="single" w:sz="4" w:space="0" w:color="auto"/>
              <w:bottom w:val="single" w:sz="4" w:space="0" w:color="auto"/>
              <w:right w:val="single" w:sz="4" w:space="0" w:color="auto"/>
            </w:tcBorders>
            <w:vAlign w:val="center"/>
            <w:hideMark/>
          </w:tcPr>
          <w:p w14:paraId="66A11711"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4CFED386" w14:textId="77777777" w:rsidR="005E0015" w:rsidRPr="005E0015" w:rsidRDefault="005E0015" w:rsidP="005E0015">
            <w:pPr>
              <w:spacing w:after="0" w:line="240" w:lineRule="auto"/>
              <w:rPr>
                <w:rFonts w:ascii="Verdana" w:eastAsia="Times New Roman" w:hAnsi="Verdana" w:cs="Calibri"/>
                <w:color w:val="000000"/>
                <w:sz w:val="18"/>
                <w:szCs w:val="18"/>
              </w:rPr>
            </w:pPr>
            <w:r w:rsidRPr="005E0015">
              <w:rPr>
                <w:rFonts w:ascii="Verdana" w:eastAsia="Times New Roman" w:hAnsi="Verdana" w:cs="Calibri"/>
                <w:color w:val="000000"/>
                <w:sz w:val="18"/>
                <w:szCs w:val="18"/>
              </w:rPr>
              <w:t>X-</w:t>
            </w:r>
            <w:proofErr w:type="spellStart"/>
            <w:r w:rsidRPr="005E0015">
              <w:rPr>
                <w:rFonts w:ascii="Verdana" w:eastAsia="Times New Roman" w:hAnsi="Verdana" w:cs="Calibri"/>
                <w:color w:val="000000"/>
                <w:sz w:val="18"/>
                <w:szCs w:val="18"/>
              </w:rPr>
              <w:t>ray</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Generator</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Anode</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Voltage</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6705882E"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w:t>
            </w:r>
            <w:proofErr w:type="spellEnd"/>
            <w:r w:rsidRPr="005E0015">
              <w:rPr>
                <w:rFonts w:ascii="Verdana" w:eastAsia="Times New Roman" w:hAnsi="Verdana" w:cs="Calibri"/>
                <w:color w:val="000000"/>
                <w:sz w:val="18"/>
                <w:szCs w:val="18"/>
              </w:rPr>
              <w:t xml:space="preserve"> 140KV</w:t>
            </w:r>
          </w:p>
        </w:tc>
        <w:tc>
          <w:tcPr>
            <w:tcW w:w="3841" w:type="dxa"/>
            <w:tcBorders>
              <w:top w:val="single" w:sz="4" w:space="0" w:color="auto"/>
              <w:left w:val="nil"/>
              <w:bottom w:val="single" w:sz="4" w:space="0" w:color="auto"/>
              <w:right w:val="single" w:sz="4" w:space="0" w:color="auto"/>
            </w:tcBorders>
          </w:tcPr>
          <w:p w14:paraId="4C198331"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728822E6"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5E0015" w14:paraId="5A8616BD" w14:textId="6BAFC3F8" w:rsidTr="00B54326">
        <w:trPr>
          <w:trHeight w:val="7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2DF82C3"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17</w:t>
            </w:r>
          </w:p>
        </w:tc>
        <w:tc>
          <w:tcPr>
            <w:tcW w:w="1517" w:type="dxa"/>
            <w:vMerge/>
            <w:tcBorders>
              <w:top w:val="nil"/>
              <w:left w:val="single" w:sz="4" w:space="0" w:color="auto"/>
              <w:bottom w:val="single" w:sz="4" w:space="0" w:color="auto"/>
              <w:right w:val="single" w:sz="4" w:space="0" w:color="auto"/>
            </w:tcBorders>
            <w:vAlign w:val="center"/>
            <w:hideMark/>
          </w:tcPr>
          <w:p w14:paraId="63A84B1B"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4A562399"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Spatial</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resolution</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65A087C9"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Less</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than</w:t>
            </w:r>
            <w:proofErr w:type="spellEnd"/>
            <w:r w:rsidRPr="005E0015">
              <w:rPr>
                <w:rFonts w:ascii="Verdana" w:eastAsia="Times New Roman" w:hAnsi="Verdana" w:cs="Calibri"/>
                <w:color w:val="000000"/>
                <w:sz w:val="18"/>
                <w:szCs w:val="18"/>
              </w:rPr>
              <w:t xml:space="preserve"> 2mm</w:t>
            </w:r>
          </w:p>
        </w:tc>
        <w:tc>
          <w:tcPr>
            <w:tcW w:w="3841" w:type="dxa"/>
            <w:tcBorders>
              <w:top w:val="single" w:sz="4" w:space="0" w:color="auto"/>
              <w:left w:val="nil"/>
              <w:bottom w:val="single" w:sz="4" w:space="0" w:color="auto"/>
              <w:right w:val="single" w:sz="4" w:space="0" w:color="auto"/>
            </w:tcBorders>
          </w:tcPr>
          <w:p w14:paraId="456017A7"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50FDE905"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5E0015" w14:paraId="5674F419" w14:textId="37E13C42" w:rsidTr="00B54326">
        <w:trPr>
          <w:trHeight w:val="7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65234000"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18</w:t>
            </w:r>
          </w:p>
        </w:tc>
        <w:tc>
          <w:tcPr>
            <w:tcW w:w="1517" w:type="dxa"/>
            <w:vMerge/>
            <w:tcBorders>
              <w:top w:val="nil"/>
              <w:left w:val="single" w:sz="4" w:space="0" w:color="auto"/>
              <w:bottom w:val="single" w:sz="4" w:space="0" w:color="auto"/>
              <w:right w:val="single" w:sz="4" w:space="0" w:color="auto"/>
            </w:tcBorders>
            <w:vAlign w:val="center"/>
            <w:hideMark/>
          </w:tcPr>
          <w:p w14:paraId="145B3D0F"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0B4221FF"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X-Ray Generator Tube Current</w:t>
            </w: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031EFA4C"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w:t>
            </w:r>
            <w:proofErr w:type="spellEnd"/>
            <w:r w:rsidRPr="005E0015">
              <w:rPr>
                <w:rFonts w:ascii="Verdana" w:eastAsia="Times New Roman" w:hAnsi="Verdana" w:cs="Calibri"/>
                <w:color w:val="000000"/>
                <w:sz w:val="18"/>
                <w:szCs w:val="18"/>
              </w:rPr>
              <w:t xml:space="preserve"> 1.0 </w:t>
            </w:r>
            <w:proofErr w:type="spellStart"/>
            <w:r w:rsidRPr="005E0015">
              <w:rPr>
                <w:rFonts w:ascii="Verdana" w:eastAsia="Times New Roman" w:hAnsi="Verdana" w:cs="Calibri"/>
                <w:color w:val="000000"/>
                <w:sz w:val="18"/>
                <w:szCs w:val="18"/>
              </w:rPr>
              <w:t>mA</w:t>
            </w:r>
            <w:proofErr w:type="spellEnd"/>
          </w:p>
        </w:tc>
        <w:tc>
          <w:tcPr>
            <w:tcW w:w="3841" w:type="dxa"/>
            <w:tcBorders>
              <w:top w:val="single" w:sz="4" w:space="0" w:color="auto"/>
              <w:left w:val="nil"/>
              <w:bottom w:val="single" w:sz="4" w:space="0" w:color="auto"/>
              <w:right w:val="single" w:sz="4" w:space="0" w:color="auto"/>
            </w:tcBorders>
          </w:tcPr>
          <w:p w14:paraId="29D798AB"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56D188D7"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5E0015" w14:paraId="4CF47FDE" w14:textId="3F7B8A47" w:rsidTr="00B54326">
        <w:trPr>
          <w:trHeight w:val="7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FC54FA7"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19</w:t>
            </w:r>
          </w:p>
        </w:tc>
        <w:tc>
          <w:tcPr>
            <w:tcW w:w="1517" w:type="dxa"/>
            <w:vMerge/>
            <w:tcBorders>
              <w:top w:val="nil"/>
              <w:left w:val="single" w:sz="4" w:space="0" w:color="auto"/>
              <w:bottom w:val="single" w:sz="4" w:space="0" w:color="auto"/>
              <w:right w:val="single" w:sz="4" w:space="0" w:color="auto"/>
            </w:tcBorders>
            <w:vAlign w:val="center"/>
            <w:hideMark/>
          </w:tcPr>
          <w:p w14:paraId="2F8DB214"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69F57F22"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Zoom</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0A1B1B57"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Min</w:t>
            </w:r>
            <w:proofErr w:type="spellEnd"/>
            <w:r w:rsidRPr="005E0015">
              <w:rPr>
                <w:rFonts w:ascii="Verdana" w:eastAsia="Times New Roman" w:hAnsi="Verdana" w:cs="Calibri"/>
                <w:color w:val="000000"/>
                <w:sz w:val="18"/>
                <w:szCs w:val="18"/>
              </w:rPr>
              <w:t xml:space="preserve"> x32</w:t>
            </w:r>
          </w:p>
        </w:tc>
        <w:tc>
          <w:tcPr>
            <w:tcW w:w="3841" w:type="dxa"/>
            <w:tcBorders>
              <w:top w:val="single" w:sz="4" w:space="0" w:color="auto"/>
              <w:left w:val="nil"/>
              <w:bottom w:val="single" w:sz="4" w:space="0" w:color="auto"/>
              <w:right w:val="single" w:sz="4" w:space="0" w:color="auto"/>
            </w:tcBorders>
          </w:tcPr>
          <w:p w14:paraId="179DCA36"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2328" w:type="dxa"/>
            <w:tcBorders>
              <w:top w:val="single" w:sz="4" w:space="0" w:color="auto"/>
              <w:left w:val="nil"/>
              <w:bottom w:val="single" w:sz="4" w:space="0" w:color="auto"/>
              <w:right w:val="single" w:sz="4" w:space="0" w:color="auto"/>
            </w:tcBorders>
          </w:tcPr>
          <w:p w14:paraId="0174AE66" w14:textId="77777777" w:rsidR="005E0015" w:rsidRPr="005E0015" w:rsidRDefault="005E0015" w:rsidP="005E0015">
            <w:pPr>
              <w:spacing w:after="0" w:line="240" w:lineRule="auto"/>
              <w:rPr>
                <w:rFonts w:ascii="Verdana" w:eastAsia="Times New Roman" w:hAnsi="Verdana" w:cs="Calibri"/>
                <w:color w:val="000000"/>
                <w:sz w:val="18"/>
                <w:szCs w:val="18"/>
              </w:rPr>
            </w:pPr>
          </w:p>
        </w:tc>
      </w:tr>
      <w:tr w:rsidR="005E0015" w:rsidRPr="001F02C6" w14:paraId="24CA8DB3" w14:textId="7453220B" w:rsidTr="00B54326">
        <w:trPr>
          <w:trHeight w:val="79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ADA4861"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20</w:t>
            </w:r>
          </w:p>
        </w:tc>
        <w:tc>
          <w:tcPr>
            <w:tcW w:w="1517" w:type="dxa"/>
            <w:vMerge/>
            <w:tcBorders>
              <w:top w:val="nil"/>
              <w:left w:val="single" w:sz="4" w:space="0" w:color="auto"/>
              <w:bottom w:val="single" w:sz="4" w:space="0" w:color="auto"/>
              <w:right w:val="single" w:sz="4" w:space="0" w:color="auto"/>
            </w:tcBorders>
            <w:vAlign w:val="center"/>
            <w:hideMark/>
          </w:tcPr>
          <w:p w14:paraId="03179E30"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tcBorders>
              <w:top w:val="nil"/>
              <w:left w:val="nil"/>
              <w:bottom w:val="single" w:sz="4" w:space="0" w:color="auto"/>
              <w:right w:val="single" w:sz="4" w:space="0" w:color="auto"/>
            </w:tcBorders>
            <w:shd w:val="clear" w:color="auto" w:fill="auto"/>
            <w:vAlign w:val="center"/>
            <w:hideMark/>
          </w:tcPr>
          <w:p w14:paraId="3C1C4EF6" w14:textId="77777777" w:rsidR="005E0015" w:rsidRPr="005E0015" w:rsidRDefault="005E0015" w:rsidP="005E0015">
            <w:pPr>
              <w:spacing w:after="0" w:line="240" w:lineRule="auto"/>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Radiation</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Leakage</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out</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side</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250DFDB3"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Must be Less than 1µ </w:t>
            </w:r>
            <w:proofErr w:type="spellStart"/>
            <w:r w:rsidRPr="005E0015">
              <w:rPr>
                <w:rFonts w:ascii="Verdana" w:eastAsia="Times New Roman" w:hAnsi="Verdana" w:cs="Calibri"/>
                <w:color w:val="000000"/>
                <w:sz w:val="18"/>
                <w:szCs w:val="18"/>
                <w:lang w:val="en-US"/>
              </w:rPr>
              <w:t>Sv</w:t>
            </w:r>
            <w:proofErr w:type="spellEnd"/>
            <w:r w:rsidRPr="005E0015">
              <w:rPr>
                <w:rFonts w:ascii="Verdana" w:eastAsia="Times New Roman" w:hAnsi="Verdana" w:cs="Calibri"/>
                <w:color w:val="000000"/>
                <w:sz w:val="18"/>
                <w:szCs w:val="18"/>
                <w:lang w:val="en-US"/>
              </w:rPr>
              <w:t>/</w:t>
            </w:r>
            <w:proofErr w:type="spellStart"/>
            <w:r w:rsidRPr="005E0015">
              <w:rPr>
                <w:rFonts w:ascii="Verdana" w:eastAsia="Times New Roman" w:hAnsi="Verdana" w:cs="Calibri"/>
                <w:color w:val="000000"/>
                <w:sz w:val="18"/>
                <w:szCs w:val="18"/>
                <w:lang w:val="en-US"/>
              </w:rPr>
              <w:t>hr</w:t>
            </w:r>
            <w:proofErr w:type="spellEnd"/>
          </w:p>
        </w:tc>
        <w:tc>
          <w:tcPr>
            <w:tcW w:w="3841" w:type="dxa"/>
            <w:tcBorders>
              <w:top w:val="single" w:sz="4" w:space="0" w:color="auto"/>
              <w:left w:val="nil"/>
              <w:bottom w:val="single" w:sz="4" w:space="0" w:color="auto"/>
              <w:right w:val="single" w:sz="4" w:space="0" w:color="auto"/>
            </w:tcBorders>
          </w:tcPr>
          <w:p w14:paraId="48B70D04"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344DF988"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1A541E99" w14:textId="2E6AAD40" w:rsidTr="00B54326">
        <w:trPr>
          <w:trHeight w:val="124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09AAE56C"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21</w:t>
            </w:r>
          </w:p>
        </w:tc>
        <w:tc>
          <w:tcPr>
            <w:tcW w:w="1517" w:type="dxa"/>
            <w:vMerge/>
            <w:tcBorders>
              <w:top w:val="nil"/>
              <w:left w:val="single" w:sz="4" w:space="0" w:color="auto"/>
              <w:bottom w:val="single" w:sz="4" w:space="0" w:color="auto"/>
              <w:right w:val="single" w:sz="4" w:space="0" w:color="auto"/>
            </w:tcBorders>
            <w:vAlign w:val="center"/>
            <w:hideMark/>
          </w:tcPr>
          <w:p w14:paraId="7C300818"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vMerge w:val="restart"/>
            <w:tcBorders>
              <w:top w:val="nil"/>
              <w:left w:val="single" w:sz="4" w:space="0" w:color="auto"/>
              <w:bottom w:val="single" w:sz="4" w:space="0" w:color="auto"/>
              <w:right w:val="single" w:sz="4" w:space="0" w:color="auto"/>
            </w:tcBorders>
            <w:shd w:val="clear" w:color="auto" w:fill="auto"/>
            <w:vAlign w:val="center"/>
            <w:hideMark/>
          </w:tcPr>
          <w:p w14:paraId="59B372D5"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Display</w:t>
            </w:r>
            <w:proofErr w:type="spellEnd"/>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544947CB"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Detection, separation of objects into organic, inorganic mixed and the detection of suspicious objects will be completed automatically, without intervention of the operator with a single passage of the object through the device.</w:t>
            </w:r>
          </w:p>
        </w:tc>
        <w:tc>
          <w:tcPr>
            <w:tcW w:w="3841" w:type="dxa"/>
            <w:tcBorders>
              <w:top w:val="single" w:sz="4" w:space="0" w:color="auto"/>
              <w:left w:val="nil"/>
              <w:bottom w:val="single" w:sz="4" w:space="0" w:color="auto"/>
              <w:right w:val="single" w:sz="4" w:space="0" w:color="auto"/>
            </w:tcBorders>
          </w:tcPr>
          <w:p w14:paraId="5FB2102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4D8537BB"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3807373F" w14:textId="0AB7E5B7" w:rsidTr="00B54326">
        <w:trPr>
          <w:trHeight w:val="94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2826A3FB"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22</w:t>
            </w:r>
          </w:p>
        </w:tc>
        <w:tc>
          <w:tcPr>
            <w:tcW w:w="1517" w:type="dxa"/>
            <w:vMerge/>
            <w:tcBorders>
              <w:top w:val="nil"/>
              <w:left w:val="single" w:sz="4" w:space="0" w:color="auto"/>
              <w:bottom w:val="single" w:sz="4" w:space="0" w:color="auto"/>
              <w:right w:val="single" w:sz="4" w:space="0" w:color="auto"/>
            </w:tcBorders>
            <w:vAlign w:val="center"/>
            <w:hideMark/>
          </w:tcPr>
          <w:p w14:paraId="6D6DAA33"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vMerge/>
            <w:tcBorders>
              <w:top w:val="nil"/>
              <w:left w:val="single" w:sz="4" w:space="0" w:color="auto"/>
              <w:bottom w:val="single" w:sz="4" w:space="0" w:color="auto"/>
              <w:right w:val="single" w:sz="4" w:space="0" w:color="auto"/>
            </w:tcBorders>
            <w:vAlign w:val="center"/>
            <w:hideMark/>
          </w:tcPr>
          <w:p w14:paraId="23275473"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36DF853D"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The separation of objects into organics, inorganics and mixed will be based on the atomic number of the constituents of each object.</w:t>
            </w:r>
          </w:p>
        </w:tc>
        <w:tc>
          <w:tcPr>
            <w:tcW w:w="3841" w:type="dxa"/>
            <w:tcBorders>
              <w:top w:val="single" w:sz="4" w:space="0" w:color="auto"/>
              <w:left w:val="nil"/>
              <w:bottom w:val="single" w:sz="4" w:space="0" w:color="auto"/>
              <w:right w:val="single" w:sz="4" w:space="0" w:color="auto"/>
            </w:tcBorders>
          </w:tcPr>
          <w:p w14:paraId="38B58B0A"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4BF45CB8"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25833EAA" w14:textId="7895E45E" w:rsidTr="00B54326">
        <w:trPr>
          <w:trHeight w:val="165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07DF4DAC"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23</w:t>
            </w:r>
          </w:p>
        </w:tc>
        <w:tc>
          <w:tcPr>
            <w:tcW w:w="1517" w:type="dxa"/>
            <w:vMerge/>
            <w:tcBorders>
              <w:top w:val="nil"/>
              <w:left w:val="single" w:sz="4" w:space="0" w:color="auto"/>
              <w:bottom w:val="single" w:sz="4" w:space="0" w:color="auto"/>
              <w:right w:val="single" w:sz="4" w:space="0" w:color="auto"/>
            </w:tcBorders>
            <w:vAlign w:val="center"/>
            <w:hideMark/>
          </w:tcPr>
          <w:p w14:paraId="1CB37489"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vMerge/>
            <w:tcBorders>
              <w:top w:val="nil"/>
              <w:left w:val="single" w:sz="4" w:space="0" w:color="auto"/>
              <w:bottom w:val="single" w:sz="4" w:space="0" w:color="auto"/>
              <w:right w:val="single" w:sz="4" w:space="0" w:color="auto"/>
            </w:tcBorders>
            <w:vAlign w:val="center"/>
            <w:hideMark/>
          </w:tcPr>
          <w:p w14:paraId="2B8A7653"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79EA1DB9"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The display of the objects on the screen, after separation, will be done with separate for each color material category and in particular:</w:t>
            </w:r>
            <w:r w:rsidRPr="005E0015">
              <w:rPr>
                <w:rFonts w:ascii="Verdana" w:eastAsia="Times New Roman" w:hAnsi="Verdana" w:cs="Calibri"/>
                <w:color w:val="000000"/>
                <w:sz w:val="18"/>
                <w:szCs w:val="18"/>
                <w:lang w:val="en-US"/>
              </w:rPr>
              <w:br/>
              <w:t>orange for organic, blue for metals and green for mixed.</w:t>
            </w:r>
            <w:r w:rsidRPr="005E0015">
              <w:rPr>
                <w:rFonts w:ascii="Verdana" w:eastAsia="Times New Roman" w:hAnsi="Verdana" w:cs="Calibri"/>
                <w:color w:val="000000"/>
                <w:sz w:val="18"/>
                <w:szCs w:val="18"/>
                <w:lang w:val="en-US"/>
              </w:rPr>
              <w:br/>
              <w:t>Common areas of overlapped objects (</w:t>
            </w:r>
            <w:proofErr w:type="spellStart"/>
            <w:r w:rsidRPr="005E0015">
              <w:rPr>
                <w:rFonts w:ascii="Verdana" w:eastAsia="Times New Roman" w:hAnsi="Verdana" w:cs="Calibri"/>
                <w:color w:val="000000"/>
                <w:sz w:val="18"/>
                <w:szCs w:val="18"/>
                <w:lang w:val="en-US"/>
              </w:rPr>
              <w:t>eg</w:t>
            </w:r>
            <w:proofErr w:type="spellEnd"/>
            <w:r w:rsidRPr="005E0015">
              <w:rPr>
                <w:rFonts w:ascii="Verdana" w:eastAsia="Times New Roman" w:hAnsi="Verdana" w:cs="Calibri"/>
                <w:color w:val="000000"/>
                <w:sz w:val="18"/>
                <w:szCs w:val="18"/>
                <w:lang w:val="en-US"/>
              </w:rPr>
              <w:t xml:space="preserve"> organic on metal and inverse) should be displayed as mixed (green).</w:t>
            </w:r>
          </w:p>
        </w:tc>
        <w:tc>
          <w:tcPr>
            <w:tcW w:w="3841" w:type="dxa"/>
            <w:tcBorders>
              <w:top w:val="single" w:sz="4" w:space="0" w:color="auto"/>
              <w:left w:val="nil"/>
              <w:bottom w:val="single" w:sz="4" w:space="0" w:color="auto"/>
              <w:right w:val="single" w:sz="4" w:space="0" w:color="auto"/>
            </w:tcBorders>
          </w:tcPr>
          <w:p w14:paraId="51952412"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2966EF1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2BAB5243" w14:textId="6CEE685E" w:rsidTr="00B54326">
        <w:trPr>
          <w:trHeight w:val="117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707CE5C"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24</w:t>
            </w:r>
          </w:p>
        </w:tc>
        <w:tc>
          <w:tcPr>
            <w:tcW w:w="1517" w:type="dxa"/>
            <w:vMerge/>
            <w:tcBorders>
              <w:top w:val="nil"/>
              <w:left w:val="single" w:sz="4" w:space="0" w:color="auto"/>
              <w:bottom w:val="single" w:sz="4" w:space="0" w:color="auto"/>
              <w:right w:val="single" w:sz="4" w:space="0" w:color="auto"/>
            </w:tcBorders>
            <w:vAlign w:val="center"/>
            <w:hideMark/>
          </w:tcPr>
          <w:p w14:paraId="418467A7"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vMerge/>
            <w:tcBorders>
              <w:top w:val="nil"/>
              <w:left w:val="single" w:sz="4" w:space="0" w:color="auto"/>
              <w:bottom w:val="single" w:sz="4" w:space="0" w:color="auto"/>
              <w:right w:val="single" w:sz="4" w:space="0" w:color="auto"/>
            </w:tcBorders>
            <w:vAlign w:val="center"/>
            <w:hideMark/>
          </w:tcPr>
          <w:p w14:paraId="0F894F68"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21B8052D"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When changing the image by passing a new object, there should not be deformation on the screen due to the position of the generator. The image of the new object displayed on the screen should appear smoothly.</w:t>
            </w:r>
          </w:p>
        </w:tc>
        <w:tc>
          <w:tcPr>
            <w:tcW w:w="3841" w:type="dxa"/>
            <w:tcBorders>
              <w:top w:val="single" w:sz="4" w:space="0" w:color="auto"/>
              <w:left w:val="nil"/>
              <w:bottom w:val="single" w:sz="4" w:space="0" w:color="auto"/>
              <w:right w:val="single" w:sz="4" w:space="0" w:color="auto"/>
            </w:tcBorders>
          </w:tcPr>
          <w:p w14:paraId="45E2C7A4"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1126CE6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50AF9D12" w14:textId="18C8B011" w:rsidTr="00B54326">
        <w:trPr>
          <w:trHeight w:val="139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667F8FAE"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25</w:t>
            </w:r>
          </w:p>
        </w:tc>
        <w:tc>
          <w:tcPr>
            <w:tcW w:w="1517" w:type="dxa"/>
            <w:vMerge/>
            <w:tcBorders>
              <w:top w:val="nil"/>
              <w:left w:val="single" w:sz="4" w:space="0" w:color="auto"/>
              <w:bottom w:val="single" w:sz="4" w:space="0" w:color="auto"/>
              <w:right w:val="single" w:sz="4" w:space="0" w:color="auto"/>
            </w:tcBorders>
            <w:vAlign w:val="center"/>
            <w:hideMark/>
          </w:tcPr>
          <w:p w14:paraId="46B80105"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vMerge/>
            <w:tcBorders>
              <w:top w:val="nil"/>
              <w:left w:val="single" w:sz="4" w:space="0" w:color="auto"/>
              <w:bottom w:val="single" w:sz="4" w:space="0" w:color="auto"/>
              <w:right w:val="single" w:sz="4" w:space="0" w:color="auto"/>
            </w:tcBorders>
            <w:vAlign w:val="center"/>
            <w:hideMark/>
          </w:tcPr>
          <w:p w14:paraId="1C0BEB7E"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10560FFA"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The brightness of the colors for each category of material will indicate its thickness. The brightness of the colors will be independent of the atomic number of the object (for example, thin metal parts - with little absorption in the radiation - will continue to be displayed in blue).</w:t>
            </w:r>
          </w:p>
        </w:tc>
        <w:tc>
          <w:tcPr>
            <w:tcW w:w="3841" w:type="dxa"/>
            <w:tcBorders>
              <w:top w:val="single" w:sz="4" w:space="0" w:color="auto"/>
              <w:left w:val="nil"/>
              <w:bottom w:val="single" w:sz="4" w:space="0" w:color="auto"/>
              <w:right w:val="single" w:sz="4" w:space="0" w:color="auto"/>
            </w:tcBorders>
          </w:tcPr>
          <w:p w14:paraId="4AC2D3B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66173891"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40766F6D" w14:textId="23E1FBF4" w:rsidTr="00B54326">
        <w:trPr>
          <w:trHeight w:val="138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7C299EAA"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26</w:t>
            </w:r>
          </w:p>
        </w:tc>
        <w:tc>
          <w:tcPr>
            <w:tcW w:w="1517" w:type="dxa"/>
            <w:vMerge/>
            <w:tcBorders>
              <w:top w:val="nil"/>
              <w:left w:val="single" w:sz="4" w:space="0" w:color="auto"/>
              <w:bottom w:val="single" w:sz="4" w:space="0" w:color="auto"/>
              <w:right w:val="single" w:sz="4" w:space="0" w:color="auto"/>
            </w:tcBorders>
            <w:vAlign w:val="center"/>
            <w:hideMark/>
          </w:tcPr>
          <w:p w14:paraId="63B8EBDF"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1722" w:type="dxa"/>
            <w:vMerge/>
            <w:tcBorders>
              <w:top w:val="nil"/>
              <w:left w:val="single" w:sz="4" w:space="0" w:color="auto"/>
              <w:bottom w:val="single" w:sz="4" w:space="0" w:color="auto"/>
              <w:right w:val="single" w:sz="4" w:space="0" w:color="auto"/>
            </w:tcBorders>
            <w:vAlign w:val="center"/>
            <w:hideMark/>
          </w:tcPr>
          <w:p w14:paraId="483DBDA0"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67" w:type="dxa"/>
            <w:gridSpan w:val="2"/>
            <w:tcBorders>
              <w:top w:val="single" w:sz="4" w:space="0" w:color="auto"/>
              <w:left w:val="nil"/>
              <w:bottom w:val="single" w:sz="4" w:space="0" w:color="auto"/>
              <w:right w:val="single" w:sz="4" w:space="0" w:color="auto"/>
            </w:tcBorders>
            <w:shd w:val="clear" w:color="auto" w:fill="auto"/>
            <w:vAlign w:val="center"/>
            <w:hideMark/>
          </w:tcPr>
          <w:p w14:paraId="03A08762"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The image quality on screen for all categories of materials will be excellent and both the brightness and the clarity of the different colors can be adapted to the sensitivity of the human eye for comfortable and relaxing viewing of the image by the operator.</w:t>
            </w:r>
          </w:p>
        </w:tc>
        <w:tc>
          <w:tcPr>
            <w:tcW w:w="3841" w:type="dxa"/>
            <w:tcBorders>
              <w:top w:val="single" w:sz="4" w:space="0" w:color="auto"/>
              <w:left w:val="nil"/>
              <w:bottom w:val="single" w:sz="4" w:space="0" w:color="auto"/>
              <w:right w:val="single" w:sz="4" w:space="0" w:color="auto"/>
            </w:tcBorders>
          </w:tcPr>
          <w:p w14:paraId="5D1B9BDD"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2F8B7AFC"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0B1D5DAC" w14:textId="14F9E9FE" w:rsidTr="00B54326">
        <w:trPr>
          <w:trHeight w:val="225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1A9D849D"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27</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27F5309C"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Alarm</w:t>
            </w:r>
            <w:proofErr w:type="spellEnd"/>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0456A5A5"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Each device provided must have an automatic suspect detection system for objects, organic and inorganic substances, which will be real time and online (with the presentation of the image of a new object will already exist flagged suspicious objects), without any interference from the operator and without stopping the conveyor belt. The system should have, in addition to a visual and audible alarm, a count system of the total number of objects.</w:t>
            </w:r>
          </w:p>
        </w:tc>
        <w:tc>
          <w:tcPr>
            <w:tcW w:w="3841" w:type="dxa"/>
            <w:tcBorders>
              <w:top w:val="single" w:sz="4" w:space="0" w:color="auto"/>
              <w:left w:val="nil"/>
              <w:bottom w:val="single" w:sz="4" w:space="0" w:color="auto"/>
              <w:right w:val="single" w:sz="4" w:space="0" w:color="auto"/>
            </w:tcBorders>
          </w:tcPr>
          <w:p w14:paraId="7153E9E7"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529283F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4CE312E7" w14:textId="59DCD07A" w:rsidTr="00B54326">
        <w:trPr>
          <w:trHeight w:val="201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009F41D7"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28</w:t>
            </w:r>
          </w:p>
        </w:tc>
        <w:tc>
          <w:tcPr>
            <w:tcW w:w="326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8AD8AFA"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Software</w:t>
            </w: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34B989AA"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Each offered device will have appropriate support software to help the operator, with a number library of images (to be indicated by the supplier) with dangerous objects (explosive devices, weapons of various types, </w:t>
            </w:r>
            <w:proofErr w:type="spellStart"/>
            <w:r w:rsidRPr="005E0015">
              <w:rPr>
                <w:rFonts w:ascii="Verdana" w:eastAsia="Times New Roman" w:hAnsi="Verdana" w:cs="Calibri"/>
                <w:color w:val="000000"/>
                <w:sz w:val="18"/>
                <w:szCs w:val="18"/>
                <w:lang w:val="en-US"/>
              </w:rPr>
              <w:t>etc</w:t>
            </w:r>
            <w:proofErr w:type="spellEnd"/>
            <w:r w:rsidRPr="005E0015">
              <w:rPr>
                <w:rFonts w:ascii="Verdana" w:eastAsia="Times New Roman" w:hAnsi="Verdana" w:cs="Calibri"/>
                <w:color w:val="000000"/>
                <w:sz w:val="18"/>
                <w:szCs w:val="18"/>
                <w:lang w:val="en-US"/>
              </w:rPr>
              <w:t xml:space="preserve"> in different views) in accordance with current European and International standards (in which a clear reference will be made to each offer).</w:t>
            </w:r>
          </w:p>
        </w:tc>
        <w:tc>
          <w:tcPr>
            <w:tcW w:w="3841" w:type="dxa"/>
            <w:tcBorders>
              <w:top w:val="single" w:sz="4" w:space="0" w:color="auto"/>
              <w:left w:val="nil"/>
              <w:bottom w:val="single" w:sz="4" w:space="0" w:color="auto"/>
              <w:right w:val="single" w:sz="4" w:space="0" w:color="auto"/>
            </w:tcBorders>
          </w:tcPr>
          <w:p w14:paraId="50403EE0"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0736B1F0"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04810291" w14:textId="585500F4" w:rsidTr="00B54326">
        <w:trPr>
          <w:trHeight w:val="165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E590115"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29</w:t>
            </w:r>
          </w:p>
        </w:tc>
        <w:tc>
          <w:tcPr>
            <w:tcW w:w="3260" w:type="dxa"/>
            <w:gridSpan w:val="3"/>
            <w:vMerge/>
            <w:tcBorders>
              <w:top w:val="nil"/>
              <w:left w:val="single" w:sz="4" w:space="0" w:color="auto"/>
              <w:bottom w:val="single" w:sz="4" w:space="0" w:color="auto"/>
              <w:right w:val="single" w:sz="4" w:space="0" w:color="auto"/>
            </w:tcBorders>
            <w:vAlign w:val="center"/>
            <w:hideMark/>
          </w:tcPr>
          <w:p w14:paraId="778B624F"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39476F2E"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Each offered device will have a digital recording and archiving system (with the possibility for revocation) of at least 100,000 x-ray images (either all automatically or only suspected by the operator) on its internal computer.</w:t>
            </w:r>
            <w:r w:rsidRPr="005E0015">
              <w:rPr>
                <w:rFonts w:ascii="Verdana" w:eastAsia="Times New Roman" w:hAnsi="Verdana" w:cs="Calibri"/>
                <w:color w:val="000000"/>
                <w:sz w:val="18"/>
                <w:szCs w:val="18"/>
                <w:lang w:val="en-US"/>
              </w:rPr>
              <w:br/>
              <w:t>Saved images can also be transferred to USB commercials to use of the Service.</w:t>
            </w:r>
          </w:p>
        </w:tc>
        <w:tc>
          <w:tcPr>
            <w:tcW w:w="3841" w:type="dxa"/>
            <w:tcBorders>
              <w:top w:val="single" w:sz="4" w:space="0" w:color="auto"/>
              <w:left w:val="nil"/>
              <w:bottom w:val="single" w:sz="4" w:space="0" w:color="auto"/>
              <w:right w:val="single" w:sz="4" w:space="0" w:color="auto"/>
            </w:tcBorders>
          </w:tcPr>
          <w:p w14:paraId="1163B8A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5012766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3E3B1C03" w14:textId="6F54CDCA" w:rsidTr="00B54326">
        <w:trPr>
          <w:trHeight w:val="72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644C39C2"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30</w:t>
            </w:r>
          </w:p>
        </w:tc>
        <w:tc>
          <w:tcPr>
            <w:tcW w:w="3260" w:type="dxa"/>
            <w:gridSpan w:val="3"/>
            <w:vMerge/>
            <w:tcBorders>
              <w:top w:val="nil"/>
              <w:left w:val="single" w:sz="4" w:space="0" w:color="auto"/>
              <w:bottom w:val="single" w:sz="4" w:space="0" w:color="auto"/>
              <w:right w:val="single" w:sz="4" w:space="0" w:color="auto"/>
            </w:tcBorders>
            <w:vAlign w:val="center"/>
            <w:hideMark/>
          </w:tcPr>
          <w:p w14:paraId="5B50B372"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420112CD"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Every offered device will have an electronic counter with the possibility for a zero reset / reset.</w:t>
            </w:r>
          </w:p>
        </w:tc>
        <w:tc>
          <w:tcPr>
            <w:tcW w:w="3841" w:type="dxa"/>
            <w:tcBorders>
              <w:top w:val="single" w:sz="4" w:space="0" w:color="auto"/>
              <w:left w:val="nil"/>
              <w:bottom w:val="single" w:sz="4" w:space="0" w:color="auto"/>
              <w:right w:val="single" w:sz="4" w:space="0" w:color="auto"/>
            </w:tcBorders>
          </w:tcPr>
          <w:p w14:paraId="17CF9FF7"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2367BB11"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4E7A1E68" w14:textId="5D80383E" w:rsidTr="00B54326">
        <w:trPr>
          <w:trHeight w:val="64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7CAE7B40"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31</w:t>
            </w:r>
          </w:p>
        </w:tc>
        <w:tc>
          <w:tcPr>
            <w:tcW w:w="326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CBB3020"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Additional</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Security</w:t>
            </w:r>
            <w:proofErr w:type="spellEnd"/>
            <w:r w:rsidRPr="005E0015">
              <w:rPr>
                <w:rFonts w:ascii="Verdana" w:eastAsia="Times New Roman" w:hAnsi="Verdana" w:cs="Calibri"/>
                <w:color w:val="000000"/>
                <w:sz w:val="18"/>
                <w:szCs w:val="18"/>
              </w:rPr>
              <w:t xml:space="preserve"> Systems</w:t>
            </w: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4432086D"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Multiple interlocking systems which will be described in detail in the offer.</w:t>
            </w:r>
          </w:p>
        </w:tc>
        <w:tc>
          <w:tcPr>
            <w:tcW w:w="3841" w:type="dxa"/>
            <w:tcBorders>
              <w:top w:val="single" w:sz="4" w:space="0" w:color="auto"/>
              <w:left w:val="nil"/>
              <w:bottom w:val="single" w:sz="4" w:space="0" w:color="auto"/>
              <w:right w:val="single" w:sz="4" w:space="0" w:color="auto"/>
            </w:tcBorders>
          </w:tcPr>
          <w:p w14:paraId="777BC30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1AFA7DCA"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5FDDBE73" w14:textId="16B86B01" w:rsidTr="00B54326">
        <w:trPr>
          <w:trHeight w:val="132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DED4955"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32</w:t>
            </w:r>
          </w:p>
        </w:tc>
        <w:tc>
          <w:tcPr>
            <w:tcW w:w="3260" w:type="dxa"/>
            <w:gridSpan w:val="3"/>
            <w:vMerge/>
            <w:tcBorders>
              <w:top w:val="nil"/>
              <w:left w:val="single" w:sz="4" w:space="0" w:color="auto"/>
              <w:bottom w:val="single" w:sz="4" w:space="0" w:color="auto"/>
              <w:right w:val="single" w:sz="4" w:space="0" w:color="auto"/>
            </w:tcBorders>
            <w:vAlign w:val="center"/>
            <w:hideMark/>
          </w:tcPr>
          <w:p w14:paraId="53231BA4"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04E853A6"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Each offered device will be provided with interlock system so that it can be shut down in the following cases:                    a) when parts are removed from the internal lead </w:t>
            </w:r>
            <w:proofErr w:type="gramStart"/>
            <w:r w:rsidRPr="005E0015">
              <w:rPr>
                <w:rFonts w:ascii="Verdana" w:eastAsia="Times New Roman" w:hAnsi="Verdana" w:cs="Calibri"/>
                <w:color w:val="000000"/>
                <w:sz w:val="18"/>
                <w:szCs w:val="18"/>
                <w:lang w:val="en-US"/>
              </w:rPr>
              <w:t xml:space="preserve">coating,   </w:t>
            </w:r>
            <w:proofErr w:type="gramEnd"/>
            <w:r w:rsidRPr="005E0015">
              <w:rPr>
                <w:rFonts w:ascii="Verdana" w:eastAsia="Times New Roman" w:hAnsi="Verdana" w:cs="Calibri"/>
                <w:color w:val="000000"/>
                <w:sz w:val="18"/>
                <w:szCs w:val="18"/>
                <w:lang w:val="en-US"/>
              </w:rPr>
              <w:t xml:space="preserve">                                                          b) when for any reason the operator  wants, from his keyboard to shut down the system.</w:t>
            </w:r>
          </w:p>
        </w:tc>
        <w:tc>
          <w:tcPr>
            <w:tcW w:w="3841" w:type="dxa"/>
            <w:tcBorders>
              <w:top w:val="single" w:sz="4" w:space="0" w:color="auto"/>
              <w:left w:val="nil"/>
              <w:bottom w:val="single" w:sz="4" w:space="0" w:color="auto"/>
              <w:right w:val="single" w:sz="4" w:space="0" w:color="auto"/>
            </w:tcBorders>
          </w:tcPr>
          <w:p w14:paraId="23F1E089"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3BEDB6D1"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5C497D0F" w14:textId="298B4545" w:rsidTr="00B54326">
        <w:trPr>
          <w:trHeight w:val="85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8E035FD"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33</w:t>
            </w:r>
          </w:p>
        </w:tc>
        <w:tc>
          <w:tcPr>
            <w:tcW w:w="3260" w:type="dxa"/>
            <w:gridSpan w:val="3"/>
            <w:vMerge/>
            <w:tcBorders>
              <w:top w:val="nil"/>
              <w:left w:val="single" w:sz="4" w:space="0" w:color="auto"/>
              <w:bottom w:val="single" w:sz="4" w:space="0" w:color="auto"/>
              <w:right w:val="single" w:sz="4" w:space="0" w:color="auto"/>
            </w:tcBorders>
            <w:vAlign w:val="center"/>
            <w:hideMark/>
          </w:tcPr>
          <w:p w14:paraId="2C84208D"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63E17B71"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There will be distinct visual and / or acoustic indications that will indicate the activation of the generator at the time of its irradiation.</w:t>
            </w:r>
          </w:p>
        </w:tc>
        <w:tc>
          <w:tcPr>
            <w:tcW w:w="3841" w:type="dxa"/>
            <w:tcBorders>
              <w:top w:val="single" w:sz="4" w:space="0" w:color="auto"/>
              <w:left w:val="nil"/>
              <w:bottom w:val="single" w:sz="4" w:space="0" w:color="auto"/>
              <w:right w:val="single" w:sz="4" w:space="0" w:color="auto"/>
            </w:tcBorders>
          </w:tcPr>
          <w:p w14:paraId="53DF874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5EED3DA2"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5E0015" w14:paraId="1F65F84D" w14:textId="4E625A53" w:rsidTr="00B54326">
        <w:trPr>
          <w:trHeight w:val="184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0A4F8E95"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34</w:t>
            </w:r>
          </w:p>
        </w:tc>
        <w:tc>
          <w:tcPr>
            <w:tcW w:w="3260" w:type="dxa"/>
            <w:gridSpan w:val="3"/>
            <w:vMerge/>
            <w:tcBorders>
              <w:top w:val="nil"/>
              <w:left w:val="single" w:sz="4" w:space="0" w:color="auto"/>
              <w:bottom w:val="single" w:sz="4" w:space="0" w:color="auto"/>
              <w:right w:val="single" w:sz="4" w:space="0" w:color="auto"/>
            </w:tcBorders>
            <w:vAlign w:val="center"/>
            <w:hideMark/>
          </w:tcPr>
          <w:p w14:paraId="291D8D59"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6DC4510B" w14:textId="77777777" w:rsidR="005E0015" w:rsidRPr="005E0015" w:rsidRDefault="005E0015" w:rsidP="005E0015">
            <w:pPr>
              <w:spacing w:after="0" w:line="240" w:lineRule="auto"/>
              <w:rPr>
                <w:rFonts w:ascii="Verdana" w:eastAsia="Times New Roman" w:hAnsi="Verdana" w:cs="Calibri"/>
                <w:color w:val="000000"/>
                <w:sz w:val="18"/>
                <w:szCs w:val="18"/>
              </w:rPr>
            </w:pPr>
            <w:r w:rsidRPr="005E0015">
              <w:rPr>
                <w:rFonts w:ascii="Verdana" w:eastAsia="Times New Roman" w:hAnsi="Verdana" w:cs="Calibri"/>
                <w:color w:val="000000"/>
                <w:sz w:val="18"/>
                <w:szCs w:val="18"/>
                <w:lang w:val="en-US"/>
              </w:rPr>
              <w:t>The dose of radiation in the object to be detected will be such that it does not affect:</w:t>
            </w:r>
            <w:r w:rsidRPr="005E0015">
              <w:rPr>
                <w:rFonts w:ascii="Verdana" w:eastAsia="Times New Roman" w:hAnsi="Verdana" w:cs="Calibri"/>
                <w:color w:val="000000"/>
                <w:sz w:val="18"/>
                <w:szCs w:val="18"/>
                <w:lang w:val="en-US"/>
              </w:rPr>
              <w:br/>
            </w:r>
            <w:proofErr w:type="spellStart"/>
            <w:r w:rsidRPr="005E0015">
              <w:rPr>
                <w:rFonts w:ascii="Verdana" w:eastAsia="Times New Roman" w:hAnsi="Verdana" w:cs="Calibri"/>
                <w:color w:val="000000"/>
                <w:sz w:val="18"/>
                <w:szCs w:val="18"/>
                <w:lang w:val="en-US"/>
              </w:rPr>
              <w:t>i</w:t>
            </w:r>
            <w:proofErr w:type="spellEnd"/>
            <w:r w:rsidRPr="005E0015">
              <w:rPr>
                <w:rFonts w:ascii="Verdana" w:eastAsia="Times New Roman" w:hAnsi="Verdana" w:cs="Calibri"/>
                <w:color w:val="000000"/>
                <w:sz w:val="18"/>
                <w:szCs w:val="18"/>
                <w:lang w:val="en-US"/>
              </w:rPr>
              <w:t>. Medical films for at least 25 passes.</w:t>
            </w:r>
            <w:r w:rsidRPr="005E0015">
              <w:rPr>
                <w:rFonts w:ascii="Verdana" w:eastAsia="Times New Roman" w:hAnsi="Verdana" w:cs="Calibri"/>
                <w:color w:val="000000"/>
                <w:sz w:val="18"/>
                <w:szCs w:val="18"/>
                <w:lang w:val="en-US"/>
              </w:rPr>
              <w:br/>
              <w:t>ii. Color and black and white 1600 ASA and 3200 ASA photographic films respectively for 25 passes through the device.</w:t>
            </w:r>
            <w:r w:rsidRPr="005E0015">
              <w:rPr>
                <w:rFonts w:ascii="Verdana" w:eastAsia="Times New Roman" w:hAnsi="Verdana" w:cs="Calibri"/>
                <w:color w:val="000000"/>
                <w:sz w:val="18"/>
                <w:szCs w:val="18"/>
                <w:lang w:val="en-US"/>
              </w:rPr>
              <w:br/>
              <w:t xml:space="preserve">iii. </w:t>
            </w:r>
            <w:proofErr w:type="spellStart"/>
            <w:r w:rsidRPr="005E0015">
              <w:rPr>
                <w:rFonts w:ascii="Verdana" w:eastAsia="Times New Roman" w:hAnsi="Verdana" w:cs="Calibri"/>
                <w:color w:val="000000"/>
                <w:sz w:val="18"/>
                <w:szCs w:val="18"/>
              </w:rPr>
              <w:t>Food</w:t>
            </w:r>
            <w:proofErr w:type="spellEnd"/>
            <w:r w:rsidRPr="005E0015">
              <w:rPr>
                <w:rFonts w:ascii="Verdana" w:eastAsia="Times New Roman" w:hAnsi="Verdana" w:cs="Calibri"/>
                <w:color w:val="000000"/>
                <w:sz w:val="18"/>
                <w:szCs w:val="18"/>
              </w:rPr>
              <w:t xml:space="preserve"> and </w:t>
            </w:r>
            <w:proofErr w:type="spellStart"/>
            <w:r w:rsidRPr="005E0015">
              <w:rPr>
                <w:rFonts w:ascii="Verdana" w:eastAsia="Times New Roman" w:hAnsi="Verdana" w:cs="Calibri"/>
                <w:color w:val="000000"/>
                <w:sz w:val="18"/>
                <w:szCs w:val="18"/>
              </w:rPr>
              <w:t>medicines</w:t>
            </w:r>
            <w:proofErr w:type="spellEnd"/>
            <w:r w:rsidRPr="005E0015">
              <w:rPr>
                <w:rFonts w:ascii="Verdana" w:eastAsia="Times New Roman" w:hAnsi="Verdana" w:cs="Calibri"/>
                <w:color w:val="000000"/>
                <w:sz w:val="18"/>
                <w:szCs w:val="18"/>
              </w:rPr>
              <w:t>.</w:t>
            </w:r>
          </w:p>
        </w:tc>
        <w:tc>
          <w:tcPr>
            <w:tcW w:w="3841" w:type="dxa"/>
            <w:tcBorders>
              <w:top w:val="single" w:sz="4" w:space="0" w:color="auto"/>
              <w:left w:val="nil"/>
              <w:bottom w:val="single" w:sz="4" w:space="0" w:color="auto"/>
              <w:right w:val="single" w:sz="4" w:space="0" w:color="auto"/>
            </w:tcBorders>
          </w:tcPr>
          <w:p w14:paraId="7D1BEE22"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2E300044"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50B57ADD" w14:textId="0286E994" w:rsidTr="00B54326">
        <w:trPr>
          <w:trHeight w:val="310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25F36BA1"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35</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0674C82C"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Control</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Desk</w:t>
            </w:r>
            <w:proofErr w:type="spellEnd"/>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492FFACE"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The control station (CONTROL DESK) on which the controller and display will be placed -</w:t>
            </w:r>
            <w:r w:rsidRPr="005E0015">
              <w:rPr>
                <w:rFonts w:ascii="Verdana" w:eastAsia="Times New Roman" w:hAnsi="Verdana" w:cs="Calibri"/>
                <w:color w:val="000000"/>
                <w:sz w:val="18"/>
                <w:szCs w:val="18"/>
                <w:lang w:val="en-US"/>
              </w:rPr>
              <w:br/>
              <w:t>if it is not incorporate - it will be visible, of excellent quality, with a skeleton of suitable durable material for mounting the controller.</w:t>
            </w:r>
            <w:r w:rsidRPr="005E0015">
              <w:rPr>
                <w:rFonts w:ascii="Verdana" w:eastAsia="Times New Roman" w:hAnsi="Verdana" w:cs="Calibri"/>
                <w:color w:val="000000"/>
                <w:sz w:val="18"/>
                <w:szCs w:val="18"/>
                <w:lang w:val="en-US"/>
              </w:rPr>
              <w:br/>
              <w:t>More specifically, the screens to be installed at the control station will have as minimum requirements the following characteristics:</w:t>
            </w:r>
            <w:r w:rsidRPr="005E0015">
              <w:rPr>
                <w:rFonts w:ascii="Verdana" w:eastAsia="Times New Roman" w:hAnsi="Verdana" w:cs="Calibri"/>
                <w:color w:val="000000"/>
                <w:sz w:val="18"/>
                <w:szCs w:val="18"/>
                <w:lang w:val="en-US"/>
              </w:rPr>
              <w:br/>
              <w:t>• Size 27"                                                                             • LCD &amp; IPS technology</w:t>
            </w:r>
            <w:r w:rsidRPr="005E0015">
              <w:rPr>
                <w:rFonts w:ascii="Verdana" w:eastAsia="Times New Roman" w:hAnsi="Verdana" w:cs="Calibri"/>
                <w:color w:val="000000"/>
                <w:sz w:val="18"/>
                <w:szCs w:val="18"/>
                <w:lang w:val="en-US"/>
              </w:rPr>
              <w:br/>
              <w:t>• Screen resolution ≥1280 x 1024 pixels</w:t>
            </w:r>
            <w:r w:rsidRPr="005E0015">
              <w:rPr>
                <w:rFonts w:ascii="Verdana" w:eastAsia="Times New Roman" w:hAnsi="Verdana" w:cs="Calibri"/>
                <w:color w:val="000000"/>
                <w:sz w:val="18"/>
                <w:szCs w:val="18"/>
                <w:lang w:val="en-US"/>
              </w:rPr>
              <w:br/>
              <w:t>• Adjustment buttons for brightness, contrast and deviations</w:t>
            </w:r>
          </w:p>
        </w:tc>
        <w:tc>
          <w:tcPr>
            <w:tcW w:w="3841" w:type="dxa"/>
            <w:tcBorders>
              <w:top w:val="single" w:sz="4" w:space="0" w:color="auto"/>
              <w:left w:val="nil"/>
              <w:bottom w:val="single" w:sz="4" w:space="0" w:color="auto"/>
              <w:right w:val="single" w:sz="4" w:space="0" w:color="auto"/>
            </w:tcBorders>
          </w:tcPr>
          <w:p w14:paraId="09B268E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0CBB811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7CE49E13" w14:textId="10537320" w:rsidTr="00B54326">
        <w:trPr>
          <w:trHeight w:val="274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D375BCE"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36</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2FC9E0C7"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Computer</w:t>
            </w: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6EC0FE31"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The computer that will be installed inside the machine will be of the latest information technology.</w:t>
            </w:r>
            <w:r w:rsidRPr="005E0015">
              <w:rPr>
                <w:rFonts w:ascii="Verdana" w:eastAsia="Times New Roman" w:hAnsi="Verdana" w:cs="Calibri"/>
                <w:color w:val="000000"/>
                <w:sz w:val="18"/>
                <w:szCs w:val="18"/>
                <w:lang w:val="en-US"/>
              </w:rPr>
              <w:br/>
              <w:t>Please note that each offer submitted will include a detailed description of the technical characteristics of the computer (with at least the following: processor, memory,</w:t>
            </w:r>
            <w:r w:rsidRPr="005E0015">
              <w:rPr>
                <w:rFonts w:ascii="Verdana" w:eastAsia="Times New Roman" w:hAnsi="Verdana" w:cs="Calibri"/>
                <w:color w:val="000000"/>
                <w:sz w:val="18"/>
                <w:szCs w:val="18"/>
                <w:lang w:val="en-US"/>
              </w:rPr>
              <w:br/>
              <w:t>motherboard, disk, ports, graphics subsystem, network card, operating system, safety specifications, power supply, uninterruptible power supply).</w:t>
            </w:r>
          </w:p>
        </w:tc>
        <w:tc>
          <w:tcPr>
            <w:tcW w:w="3841" w:type="dxa"/>
            <w:tcBorders>
              <w:top w:val="single" w:sz="4" w:space="0" w:color="auto"/>
              <w:left w:val="nil"/>
              <w:bottom w:val="single" w:sz="4" w:space="0" w:color="auto"/>
              <w:right w:val="single" w:sz="4" w:space="0" w:color="auto"/>
            </w:tcBorders>
          </w:tcPr>
          <w:p w14:paraId="5923103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6C744617"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6012F5C6" w14:textId="43B1C925" w:rsidTr="00B54326">
        <w:trPr>
          <w:trHeight w:val="156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69913DE7"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37</w:t>
            </w:r>
          </w:p>
        </w:tc>
        <w:tc>
          <w:tcPr>
            <w:tcW w:w="326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400C2A1" w14:textId="77777777" w:rsidR="005E0015" w:rsidRPr="005E0015" w:rsidRDefault="005E0015" w:rsidP="005E0015">
            <w:pPr>
              <w:spacing w:after="0" w:line="240" w:lineRule="auto"/>
              <w:jc w:val="center"/>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Documentation, certification, manuals and spare parts</w:t>
            </w: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2C3749B2"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1) To bear the CE marking, accompanied by the EC declaration of conformity, upon equipment delivery.                                                                                 2) Manufacturer to provide ISO 9001 and 14001 certificates.            3) </w:t>
            </w:r>
            <w:r w:rsidRPr="005E0015">
              <w:rPr>
                <w:rFonts w:ascii="Verdana" w:eastAsia="Times New Roman" w:hAnsi="Verdana" w:cs="Calibri"/>
                <w:strike/>
                <w:color w:val="000000"/>
                <w:sz w:val="18"/>
                <w:szCs w:val="18"/>
                <w:lang w:val="en-US"/>
              </w:rPr>
              <w:t>Candidate to provide ISO 9001 and 14001 certificates.</w:t>
            </w:r>
            <w:r w:rsidRPr="005E0015">
              <w:rPr>
                <w:rFonts w:ascii="Verdana" w:eastAsia="Times New Roman" w:hAnsi="Verdana" w:cs="Calibri"/>
                <w:color w:val="000000"/>
                <w:sz w:val="18"/>
                <w:szCs w:val="18"/>
                <w:lang w:val="en-US"/>
              </w:rPr>
              <w:t xml:space="preserve"> </w:t>
            </w:r>
          </w:p>
        </w:tc>
        <w:tc>
          <w:tcPr>
            <w:tcW w:w="3841" w:type="dxa"/>
            <w:tcBorders>
              <w:top w:val="single" w:sz="4" w:space="0" w:color="auto"/>
              <w:left w:val="nil"/>
              <w:bottom w:val="single" w:sz="4" w:space="0" w:color="auto"/>
              <w:right w:val="single" w:sz="4" w:space="0" w:color="auto"/>
            </w:tcBorders>
          </w:tcPr>
          <w:p w14:paraId="5B5368A2"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167E5827"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7FEDA101" w14:textId="08087D21" w:rsidTr="00B54326">
        <w:trPr>
          <w:trHeight w:val="61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26B8B0A"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38</w:t>
            </w:r>
          </w:p>
        </w:tc>
        <w:tc>
          <w:tcPr>
            <w:tcW w:w="3260" w:type="dxa"/>
            <w:gridSpan w:val="3"/>
            <w:vMerge/>
            <w:tcBorders>
              <w:top w:val="nil"/>
              <w:left w:val="single" w:sz="4" w:space="0" w:color="auto"/>
              <w:bottom w:val="single" w:sz="4" w:space="0" w:color="auto"/>
              <w:right w:val="single" w:sz="4" w:space="0" w:color="auto"/>
            </w:tcBorders>
            <w:vAlign w:val="center"/>
            <w:hideMark/>
          </w:tcPr>
          <w:p w14:paraId="02C1DDDF" w14:textId="77777777" w:rsidR="005E0015" w:rsidRPr="005E0015" w:rsidRDefault="005E0015" w:rsidP="005E0015">
            <w:pPr>
              <w:spacing w:after="0" w:line="240" w:lineRule="auto"/>
              <w:rPr>
                <w:rFonts w:ascii="Verdana" w:eastAsia="Times New Roman" w:hAnsi="Verdana" w:cs="Calibri"/>
                <w:color w:val="000000"/>
                <w:sz w:val="18"/>
                <w:szCs w:val="18"/>
              </w:rPr>
            </w:pP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62696251"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Maintenance and operating manuals to be provided in English upon equipment delivery.</w:t>
            </w:r>
          </w:p>
        </w:tc>
        <w:tc>
          <w:tcPr>
            <w:tcW w:w="3841" w:type="dxa"/>
            <w:tcBorders>
              <w:top w:val="single" w:sz="4" w:space="0" w:color="auto"/>
              <w:left w:val="nil"/>
              <w:bottom w:val="single" w:sz="4" w:space="0" w:color="auto"/>
              <w:right w:val="single" w:sz="4" w:space="0" w:color="auto"/>
            </w:tcBorders>
          </w:tcPr>
          <w:p w14:paraId="5D7A1F8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48B50DDD"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54211F52" w14:textId="64E1BDEF" w:rsidTr="00B54326">
        <w:trPr>
          <w:trHeight w:val="81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A46A390"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39</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62FDC36C"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Spare</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parts</w:t>
            </w:r>
            <w:proofErr w:type="spellEnd"/>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3C3EE698"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Spare parts to be </w:t>
            </w:r>
            <w:r w:rsidRPr="005E0015">
              <w:rPr>
                <w:rFonts w:ascii="Verdana" w:eastAsia="Times New Roman" w:hAnsi="Verdana" w:cs="Calibri"/>
                <w:strike/>
                <w:color w:val="000000"/>
                <w:sz w:val="18"/>
                <w:szCs w:val="18"/>
                <w:lang w:val="en-US"/>
              </w:rPr>
              <w:t xml:space="preserve">readily </w:t>
            </w:r>
            <w:r w:rsidRPr="005E0015">
              <w:rPr>
                <w:rFonts w:ascii="Verdana" w:eastAsia="Times New Roman" w:hAnsi="Verdana" w:cs="Calibri"/>
                <w:color w:val="000000"/>
                <w:sz w:val="18"/>
                <w:szCs w:val="18"/>
                <w:lang w:val="en-US"/>
              </w:rPr>
              <w:t>available in Greece via manufacturer representative.</w:t>
            </w:r>
          </w:p>
        </w:tc>
        <w:tc>
          <w:tcPr>
            <w:tcW w:w="3841" w:type="dxa"/>
            <w:tcBorders>
              <w:top w:val="single" w:sz="4" w:space="0" w:color="auto"/>
              <w:left w:val="nil"/>
              <w:bottom w:val="single" w:sz="4" w:space="0" w:color="auto"/>
              <w:right w:val="single" w:sz="4" w:space="0" w:color="auto"/>
            </w:tcBorders>
          </w:tcPr>
          <w:p w14:paraId="7716B1F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4340742F"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0ACA1775" w14:textId="1AB5FA4E" w:rsidTr="00B54326">
        <w:trPr>
          <w:trHeight w:val="1032"/>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15BB7F48" w14:textId="77777777" w:rsidR="005E0015" w:rsidRPr="005E0015" w:rsidRDefault="005E0015" w:rsidP="005E0015">
            <w:pPr>
              <w:spacing w:after="0" w:line="240" w:lineRule="auto"/>
              <w:jc w:val="center"/>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550EB59C"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Contract</w:t>
            </w:r>
            <w:proofErr w:type="spellEnd"/>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305A1450"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Winner bidder will have to sign a contract with PPA S.A and upon contract signature will have to submit a Good Performance Letter of Guarantee (</w:t>
            </w:r>
            <w:proofErr w:type="spellStart"/>
            <w:r w:rsidRPr="005E0015">
              <w:rPr>
                <w:rFonts w:ascii="Verdana" w:eastAsia="Times New Roman" w:hAnsi="Verdana" w:cs="Calibri"/>
                <w:color w:val="000000"/>
                <w:sz w:val="18"/>
                <w:szCs w:val="18"/>
                <w:lang w:val="en-US"/>
              </w:rPr>
              <w:t>LoG</w:t>
            </w:r>
            <w:proofErr w:type="spellEnd"/>
            <w:r w:rsidRPr="005E0015">
              <w:rPr>
                <w:rFonts w:ascii="Verdana" w:eastAsia="Times New Roman" w:hAnsi="Verdana" w:cs="Calibri"/>
                <w:color w:val="000000"/>
                <w:sz w:val="18"/>
                <w:szCs w:val="18"/>
                <w:lang w:val="en-US"/>
              </w:rPr>
              <w:t xml:space="preserve"> amount equal to 10% of the contractual amount)</w:t>
            </w:r>
          </w:p>
        </w:tc>
        <w:tc>
          <w:tcPr>
            <w:tcW w:w="3841" w:type="dxa"/>
            <w:tcBorders>
              <w:top w:val="single" w:sz="4" w:space="0" w:color="auto"/>
              <w:left w:val="nil"/>
              <w:bottom w:val="single" w:sz="4" w:space="0" w:color="auto"/>
              <w:right w:val="single" w:sz="4" w:space="0" w:color="auto"/>
            </w:tcBorders>
          </w:tcPr>
          <w:p w14:paraId="1FF3F689"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525043E6"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07A08351" w14:textId="6C49A5EB" w:rsidTr="00B54326">
        <w:trPr>
          <w:trHeight w:val="998"/>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05F2A78B"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40</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49123046"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Delivery</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time</w:t>
            </w:r>
            <w:proofErr w:type="spellEnd"/>
          </w:p>
        </w:tc>
        <w:tc>
          <w:tcPr>
            <w:tcW w:w="3646" w:type="dxa"/>
            <w:tcBorders>
              <w:top w:val="single" w:sz="4" w:space="0" w:color="auto"/>
              <w:left w:val="nil"/>
              <w:bottom w:val="single" w:sz="4" w:space="0" w:color="auto"/>
              <w:right w:val="single" w:sz="4" w:space="0" w:color="000000"/>
            </w:tcBorders>
            <w:shd w:val="clear" w:color="auto" w:fill="auto"/>
            <w:vAlign w:val="center"/>
            <w:hideMark/>
          </w:tcPr>
          <w:p w14:paraId="59D2D0C9"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Three (3) months, successful installation of the whole two (2) systems (x-rays </w:t>
            </w:r>
            <w:proofErr w:type="spellStart"/>
            <w:r w:rsidRPr="005E0015">
              <w:rPr>
                <w:rFonts w:ascii="Verdana" w:eastAsia="Times New Roman" w:hAnsi="Verdana" w:cs="Calibri"/>
                <w:color w:val="000000"/>
                <w:sz w:val="18"/>
                <w:szCs w:val="18"/>
                <w:lang w:val="en-US"/>
              </w:rPr>
              <w:t>machnines</w:t>
            </w:r>
            <w:proofErr w:type="spellEnd"/>
            <w:r w:rsidRPr="005E0015">
              <w:rPr>
                <w:rFonts w:ascii="Verdana" w:eastAsia="Times New Roman" w:hAnsi="Verdana" w:cs="Calibri"/>
                <w:color w:val="000000"/>
                <w:sz w:val="18"/>
                <w:szCs w:val="18"/>
                <w:lang w:val="en-US"/>
              </w:rPr>
              <w:t xml:space="preserve"> in combination with conveyor belts) and the two (2) systems to be commissioned as ready to operate at P.P.A. S.A. premises.</w:t>
            </w:r>
          </w:p>
        </w:tc>
        <w:tc>
          <w:tcPr>
            <w:tcW w:w="3841" w:type="dxa"/>
            <w:tcBorders>
              <w:top w:val="single" w:sz="4" w:space="0" w:color="auto"/>
              <w:left w:val="nil"/>
              <w:bottom w:val="single" w:sz="4" w:space="0" w:color="auto"/>
              <w:right w:val="single" w:sz="4" w:space="0" w:color="000000"/>
            </w:tcBorders>
          </w:tcPr>
          <w:p w14:paraId="26B24268"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000000"/>
            </w:tcBorders>
          </w:tcPr>
          <w:p w14:paraId="606F20A1"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30764D01" w14:textId="2243AEDC" w:rsidTr="00B54326">
        <w:trPr>
          <w:trHeight w:val="69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3DA7B2A" w14:textId="77777777" w:rsidR="005E0015" w:rsidRPr="005E0015" w:rsidRDefault="005E0015" w:rsidP="005E0015">
            <w:pPr>
              <w:spacing w:after="0" w:line="240" w:lineRule="auto"/>
              <w:jc w:val="center"/>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5FB3D1B3"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Delivery</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terms</w:t>
            </w:r>
            <w:proofErr w:type="spellEnd"/>
          </w:p>
        </w:tc>
        <w:tc>
          <w:tcPr>
            <w:tcW w:w="3646" w:type="dxa"/>
            <w:tcBorders>
              <w:top w:val="single" w:sz="4" w:space="0" w:color="auto"/>
              <w:left w:val="nil"/>
              <w:bottom w:val="single" w:sz="4" w:space="0" w:color="auto"/>
              <w:right w:val="single" w:sz="4" w:space="0" w:color="000000"/>
            </w:tcBorders>
            <w:shd w:val="clear" w:color="auto" w:fill="auto"/>
            <w:vAlign w:val="center"/>
            <w:hideMark/>
          </w:tcPr>
          <w:p w14:paraId="108098E5"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DDP terms at PPA SA Cruise Terminals</w:t>
            </w:r>
          </w:p>
        </w:tc>
        <w:tc>
          <w:tcPr>
            <w:tcW w:w="3841" w:type="dxa"/>
            <w:tcBorders>
              <w:top w:val="single" w:sz="4" w:space="0" w:color="auto"/>
              <w:left w:val="nil"/>
              <w:bottom w:val="single" w:sz="4" w:space="0" w:color="auto"/>
              <w:right w:val="single" w:sz="4" w:space="0" w:color="000000"/>
            </w:tcBorders>
          </w:tcPr>
          <w:p w14:paraId="66B71509"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000000"/>
            </w:tcBorders>
          </w:tcPr>
          <w:p w14:paraId="1997F6C1"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5B1C09BE" w14:textId="75E212DE" w:rsidTr="00B54326">
        <w:trPr>
          <w:trHeight w:val="1635"/>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4574E19A"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41</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2FFF9A4D" w14:textId="77777777" w:rsidR="005E0015" w:rsidRPr="005E0015" w:rsidRDefault="005E0015" w:rsidP="005E0015">
            <w:pPr>
              <w:spacing w:after="0" w:line="240" w:lineRule="auto"/>
              <w:jc w:val="center"/>
              <w:rPr>
                <w:rFonts w:ascii="Verdana" w:eastAsia="Times New Roman" w:hAnsi="Verdana" w:cs="Calibri"/>
                <w:color w:val="000000"/>
                <w:sz w:val="18"/>
                <w:szCs w:val="18"/>
              </w:rPr>
            </w:pPr>
            <w:proofErr w:type="spellStart"/>
            <w:r w:rsidRPr="005E0015">
              <w:rPr>
                <w:rFonts w:ascii="Verdana" w:eastAsia="Times New Roman" w:hAnsi="Verdana" w:cs="Calibri"/>
                <w:color w:val="000000"/>
                <w:sz w:val="18"/>
                <w:szCs w:val="18"/>
              </w:rPr>
              <w:t>Warranty</w:t>
            </w:r>
            <w:proofErr w:type="spellEnd"/>
            <w:r w:rsidRPr="005E0015">
              <w:rPr>
                <w:rFonts w:ascii="Verdana" w:eastAsia="Times New Roman" w:hAnsi="Verdana" w:cs="Calibri"/>
                <w:color w:val="000000"/>
                <w:sz w:val="18"/>
                <w:szCs w:val="18"/>
              </w:rPr>
              <w:t xml:space="preserve"> </w:t>
            </w:r>
            <w:proofErr w:type="spellStart"/>
            <w:r w:rsidRPr="005E0015">
              <w:rPr>
                <w:rFonts w:ascii="Verdana" w:eastAsia="Times New Roman" w:hAnsi="Verdana" w:cs="Calibri"/>
                <w:color w:val="000000"/>
                <w:sz w:val="18"/>
                <w:szCs w:val="18"/>
              </w:rPr>
              <w:t>time</w:t>
            </w:r>
            <w:proofErr w:type="spellEnd"/>
            <w:r w:rsidRPr="005E0015">
              <w:rPr>
                <w:rFonts w:ascii="Verdana" w:eastAsia="Times New Roman" w:hAnsi="Verdana" w:cs="Calibri"/>
                <w:color w:val="000000"/>
                <w:sz w:val="18"/>
                <w:szCs w:val="18"/>
              </w:rPr>
              <w:t xml:space="preserve"> </w:t>
            </w:r>
          </w:p>
        </w:tc>
        <w:tc>
          <w:tcPr>
            <w:tcW w:w="3646" w:type="dxa"/>
            <w:tcBorders>
              <w:top w:val="single" w:sz="4" w:space="0" w:color="auto"/>
              <w:left w:val="nil"/>
              <w:bottom w:val="single" w:sz="4" w:space="0" w:color="auto"/>
              <w:right w:val="single" w:sz="4" w:space="0" w:color="auto"/>
            </w:tcBorders>
            <w:shd w:val="clear" w:color="auto" w:fill="auto"/>
            <w:vAlign w:val="center"/>
            <w:hideMark/>
          </w:tcPr>
          <w:p w14:paraId="7BCF4F24"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Two (2) years from date of delivery. Warranty will cover all repairs and or maintenance works (not the spare parts) by the winning bidder free of charge in accordance with the instructions of the manufacturer (On-site call time will be max. 3 hours from time of informal - Candidate to submit within offer, proof of representation in Attika region).</w:t>
            </w:r>
          </w:p>
        </w:tc>
        <w:tc>
          <w:tcPr>
            <w:tcW w:w="3841" w:type="dxa"/>
            <w:tcBorders>
              <w:top w:val="single" w:sz="4" w:space="0" w:color="auto"/>
              <w:left w:val="nil"/>
              <w:bottom w:val="single" w:sz="4" w:space="0" w:color="auto"/>
              <w:right w:val="single" w:sz="4" w:space="0" w:color="auto"/>
            </w:tcBorders>
          </w:tcPr>
          <w:p w14:paraId="0AA0D315"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auto"/>
            </w:tcBorders>
          </w:tcPr>
          <w:p w14:paraId="7CFAB6CC"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627B978F" w14:textId="39439C88" w:rsidTr="00B54326">
        <w:trPr>
          <w:trHeight w:val="630"/>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5DAEACFE"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t>42</w:t>
            </w:r>
          </w:p>
        </w:tc>
        <w:tc>
          <w:tcPr>
            <w:tcW w:w="6906" w:type="dxa"/>
            <w:gridSpan w:val="4"/>
            <w:tcBorders>
              <w:top w:val="single" w:sz="4" w:space="0" w:color="auto"/>
              <w:left w:val="nil"/>
              <w:bottom w:val="single" w:sz="4" w:space="0" w:color="auto"/>
              <w:right w:val="single" w:sz="4" w:space="0" w:color="000000"/>
            </w:tcBorders>
            <w:shd w:val="clear" w:color="auto" w:fill="auto"/>
            <w:vAlign w:val="center"/>
            <w:hideMark/>
          </w:tcPr>
          <w:p w14:paraId="112F667E"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Payment Terms: Two (2) months upon invoicing (deposit to supplier’s bank account) and following the final acceptance of the equipment by PPA S.A. competent body.</w:t>
            </w:r>
          </w:p>
        </w:tc>
        <w:tc>
          <w:tcPr>
            <w:tcW w:w="3841" w:type="dxa"/>
            <w:tcBorders>
              <w:top w:val="single" w:sz="4" w:space="0" w:color="auto"/>
              <w:left w:val="nil"/>
              <w:bottom w:val="single" w:sz="4" w:space="0" w:color="auto"/>
              <w:right w:val="single" w:sz="4" w:space="0" w:color="000000"/>
            </w:tcBorders>
          </w:tcPr>
          <w:p w14:paraId="4C0112E0"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000000"/>
            </w:tcBorders>
          </w:tcPr>
          <w:p w14:paraId="71D8E0F3"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r w:rsidR="005E0015" w:rsidRPr="001F02C6" w14:paraId="65608C37" w14:textId="283AB86C" w:rsidTr="00B54326">
        <w:trPr>
          <w:trHeight w:val="769"/>
        </w:trPr>
        <w:tc>
          <w:tcPr>
            <w:tcW w:w="597" w:type="dxa"/>
            <w:tcBorders>
              <w:top w:val="nil"/>
              <w:left w:val="single" w:sz="4" w:space="0" w:color="auto"/>
              <w:bottom w:val="single" w:sz="4" w:space="0" w:color="auto"/>
              <w:right w:val="single" w:sz="4" w:space="0" w:color="auto"/>
            </w:tcBorders>
            <w:shd w:val="clear" w:color="auto" w:fill="D9E2F3" w:themeFill="accent1" w:themeFillTint="33"/>
            <w:vAlign w:val="center"/>
            <w:hideMark/>
          </w:tcPr>
          <w:p w14:paraId="3A723419" w14:textId="77777777" w:rsidR="005E0015" w:rsidRPr="005E0015" w:rsidRDefault="005E0015" w:rsidP="005E0015">
            <w:pPr>
              <w:spacing w:after="0" w:line="240" w:lineRule="auto"/>
              <w:jc w:val="center"/>
              <w:rPr>
                <w:rFonts w:ascii="Verdana" w:eastAsia="Times New Roman" w:hAnsi="Verdana" w:cs="Calibri"/>
                <w:color w:val="000000"/>
                <w:sz w:val="18"/>
                <w:szCs w:val="18"/>
              </w:rPr>
            </w:pPr>
            <w:r w:rsidRPr="005E0015">
              <w:rPr>
                <w:rFonts w:ascii="Verdana" w:eastAsia="Times New Roman" w:hAnsi="Verdana" w:cs="Calibri"/>
                <w:color w:val="000000"/>
                <w:sz w:val="18"/>
                <w:szCs w:val="18"/>
              </w:rPr>
              <w:lastRenderedPageBreak/>
              <w:t>43</w:t>
            </w:r>
          </w:p>
        </w:tc>
        <w:tc>
          <w:tcPr>
            <w:tcW w:w="6906" w:type="dxa"/>
            <w:gridSpan w:val="4"/>
            <w:tcBorders>
              <w:top w:val="single" w:sz="4" w:space="0" w:color="auto"/>
              <w:left w:val="nil"/>
              <w:bottom w:val="single" w:sz="4" w:space="0" w:color="auto"/>
              <w:right w:val="single" w:sz="4" w:space="0" w:color="000000"/>
            </w:tcBorders>
            <w:shd w:val="clear" w:color="auto" w:fill="auto"/>
            <w:vAlign w:val="center"/>
            <w:hideMark/>
          </w:tcPr>
          <w:p w14:paraId="4A45732E" w14:textId="77777777" w:rsidR="005E0015" w:rsidRPr="005E0015" w:rsidRDefault="005E0015" w:rsidP="005E0015">
            <w:pPr>
              <w:spacing w:after="0" w:line="240" w:lineRule="auto"/>
              <w:rPr>
                <w:rFonts w:ascii="Verdana" w:eastAsia="Times New Roman" w:hAnsi="Verdana" w:cs="Calibri"/>
                <w:color w:val="000000"/>
                <w:sz w:val="18"/>
                <w:szCs w:val="18"/>
                <w:lang w:val="en-US"/>
              </w:rPr>
            </w:pPr>
            <w:r w:rsidRPr="005E0015">
              <w:rPr>
                <w:rFonts w:ascii="Verdana" w:eastAsia="Times New Roman" w:hAnsi="Verdana" w:cs="Calibri"/>
                <w:color w:val="000000"/>
                <w:sz w:val="18"/>
                <w:szCs w:val="18"/>
                <w:lang w:val="en-US"/>
              </w:rPr>
              <w:t xml:space="preserve">Offer Validity: Two (2) months and may be </w:t>
            </w:r>
            <w:proofErr w:type="spellStart"/>
            <w:r w:rsidRPr="005E0015">
              <w:rPr>
                <w:rFonts w:ascii="Verdana" w:eastAsia="Times New Roman" w:hAnsi="Verdana" w:cs="Calibri"/>
                <w:color w:val="000000"/>
                <w:sz w:val="18"/>
                <w:szCs w:val="18"/>
                <w:lang w:val="en-US"/>
              </w:rPr>
              <w:t>extented</w:t>
            </w:r>
            <w:proofErr w:type="spellEnd"/>
            <w:r w:rsidRPr="005E0015">
              <w:rPr>
                <w:rFonts w:ascii="Verdana" w:eastAsia="Times New Roman" w:hAnsi="Verdana" w:cs="Calibri"/>
                <w:color w:val="000000"/>
                <w:sz w:val="18"/>
                <w:szCs w:val="18"/>
                <w:lang w:val="en-US"/>
              </w:rPr>
              <w:t xml:space="preserve"> following PPA S.A. request</w:t>
            </w:r>
          </w:p>
        </w:tc>
        <w:tc>
          <w:tcPr>
            <w:tcW w:w="3841" w:type="dxa"/>
            <w:tcBorders>
              <w:top w:val="single" w:sz="4" w:space="0" w:color="auto"/>
              <w:left w:val="nil"/>
              <w:bottom w:val="single" w:sz="4" w:space="0" w:color="auto"/>
              <w:right w:val="single" w:sz="4" w:space="0" w:color="000000"/>
            </w:tcBorders>
          </w:tcPr>
          <w:p w14:paraId="44FD84C1"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c>
          <w:tcPr>
            <w:tcW w:w="2328" w:type="dxa"/>
            <w:tcBorders>
              <w:top w:val="single" w:sz="4" w:space="0" w:color="auto"/>
              <w:left w:val="nil"/>
              <w:bottom w:val="single" w:sz="4" w:space="0" w:color="auto"/>
              <w:right w:val="single" w:sz="4" w:space="0" w:color="000000"/>
            </w:tcBorders>
          </w:tcPr>
          <w:p w14:paraId="6FC1E1AC" w14:textId="77777777" w:rsidR="005E0015" w:rsidRPr="005E0015" w:rsidRDefault="005E0015" w:rsidP="005E0015">
            <w:pPr>
              <w:spacing w:after="0" w:line="240" w:lineRule="auto"/>
              <w:rPr>
                <w:rFonts w:ascii="Verdana" w:eastAsia="Times New Roman" w:hAnsi="Verdana" w:cs="Calibri"/>
                <w:color w:val="000000"/>
                <w:sz w:val="18"/>
                <w:szCs w:val="18"/>
                <w:lang w:val="en-US"/>
              </w:rPr>
            </w:pPr>
          </w:p>
        </w:tc>
      </w:tr>
    </w:tbl>
    <w:p w14:paraId="331F2441" w14:textId="4CBEA4EF" w:rsidR="00EE48E9" w:rsidRDefault="00EE48E9">
      <w:pPr>
        <w:rPr>
          <w:lang w:val="en-US"/>
        </w:rPr>
      </w:pPr>
    </w:p>
    <w:p w14:paraId="272C0486" w14:textId="77777777" w:rsidR="00EE48E9" w:rsidRPr="001703DE" w:rsidRDefault="00EE48E9" w:rsidP="00EE48E9">
      <w:pPr>
        <w:rPr>
          <w:rFonts w:ascii="Calibri" w:hAnsi="Calibri" w:cs="Calibri"/>
          <w:u w:val="single"/>
          <w:lang w:val="en-US"/>
        </w:rPr>
      </w:pPr>
    </w:p>
    <w:p w14:paraId="1096178D" w14:textId="3720E41B" w:rsidR="00EE48E9" w:rsidRPr="00EE48E9" w:rsidRDefault="00EE48E9" w:rsidP="00EE48E9">
      <w:pPr>
        <w:rPr>
          <w:rFonts w:ascii="Calibri" w:hAnsi="Calibri" w:cs="Calibri"/>
          <w:lang w:val="en-US"/>
        </w:rPr>
      </w:pPr>
      <w:r w:rsidRPr="00EE48E9">
        <w:rPr>
          <w:rFonts w:ascii="Calibri" w:hAnsi="Calibri" w:cs="Calibri"/>
          <w:lang w:val="en-US"/>
        </w:rPr>
        <w:t>Full name and signature:</w:t>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p>
    <w:p w14:paraId="7A6EEFAE" w14:textId="03DBB010" w:rsidR="00EE48E9" w:rsidRPr="00EE48E9" w:rsidRDefault="00EE48E9" w:rsidP="00EE48E9">
      <w:pPr>
        <w:rPr>
          <w:rFonts w:ascii="Calibri" w:hAnsi="Calibri" w:cs="Calibri"/>
          <w:u w:val="single"/>
          <w:lang w:val="en-US"/>
        </w:rPr>
      </w:pPr>
      <w:r w:rsidRPr="00EE48E9">
        <w:rPr>
          <w:rFonts w:ascii="Calibri" w:hAnsi="Calibri" w:cs="Calibri"/>
          <w:lang w:val="en-US"/>
        </w:rPr>
        <w:t>E-mail:</w:t>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r w:rsidRPr="00EE48E9">
        <w:rPr>
          <w:rFonts w:ascii="Calibri" w:hAnsi="Calibri" w:cs="Calibri"/>
          <w:u w:val="single"/>
          <w:lang w:val="en-US"/>
        </w:rPr>
        <w:tab/>
      </w:r>
    </w:p>
    <w:p w14:paraId="19D06EBF" w14:textId="1DFDF788" w:rsidR="00EE48E9" w:rsidRDefault="00EE48E9" w:rsidP="00EE48E9">
      <w:pPr>
        <w:rPr>
          <w:rFonts w:ascii="Calibri" w:hAnsi="Calibri" w:cs="Calibri"/>
          <w:u w:val="single"/>
        </w:rPr>
      </w:pPr>
      <w:proofErr w:type="spellStart"/>
      <w:r>
        <w:rPr>
          <w:rFonts w:ascii="Calibri" w:hAnsi="Calibri" w:cs="Calibri"/>
        </w:rPr>
        <w:t>Telephone</w:t>
      </w:r>
      <w:proofErr w:type="spellEnd"/>
      <w:r w:rsidRPr="00C3029B">
        <w:rPr>
          <w:rFonts w:ascii="Calibri" w:hAnsi="Calibri" w:cs="Calibri"/>
        </w:rPr>
        <w:t>:</w:t>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Pr>
          <w:rFonts w:ascii="Calibri" w:hAnsi="Calibri" w:cs="Calibri"/>
          <w:u w:val="single"/>
        </w:rPr>
        <w:tab/>
      </w:r>
      <w:r>
        <w:rPr>
          <w:rFonts w:ascii="Calibri" w:hAnsi="Calibri" w:cs="Calibri"/>
          <w:u w:val="single"/>
        </w:rPr>
        <w:tab/>
      </w:r>
    </w:p>
    <w:p w14:paraId="6C354D95" w14:textId="77777777" w:rsidR="00EE48E9" w:rsidRPr="00004989" w:rsidRDefault="00EE48E9" w:rsidP="00EE48E9">
      <w:pPr>
        <w:rPr>
          <w:rFonts w:ascii="Calibri" w:hAnsi="Calibri" w:cs="Calibri"/>
          <w:u w:val="single"/>
        </w:rPr>
      </w:pPr>
      <w:proofErr w:type="spellStart"/>
      <w:r w:rsidRPr="00C3029B">
        <w:rPr>
          <w:rFonts w:ascii="Calibri" w:hAnsi="Calibri" w:cs="Calibri"/>
        </w:rPr>
        <w:t>Date</w:t>
      </w:r>
      <w:proofErr w:type="spellEnd"/>
      <w:r w:rsidRPr="00C3029B">
        <w:rPr>
          <w:rFonts w:ascii="Calibri" w:hAnsi="Calibri" w:cs="Calibri"/>
        </w:rPr>
        <w:t>:</w:t>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sidRPr="00C3029B">
        <w:rPr>
          <w:rFonts w:ascii="Calibri" w:hAnsi="Calibri" w:cs="Calibri"/>
          <w:u w:val="single"/>
        </w:rPr>
        <w:tab/>
      </w:r>
      <w:r>
        <w:rPr>
          <w:rFonts w:ascii="Calibri" w:hAnsi="Calibri" w:cs="Calibri"/>
          <w:u w:val="single"/>
        </w:rPr>
        <w:tab/>
      </w:r>
      <w:r>
        <w:rPr>
          <w:rFonts w:ascii="Calibri" w:hAnsi="Calibri" w:cs="Calibri"/>
          <w:u w:val="single"/>
        </w:rPr>
        <w:tab/>
      </w:r>
    </w:p>
    <w:p w14:paraId="48CA3E10" w14:textId="77777777" w:rsidR="00EE48E9" w:rsidRPr="005E0015" w:rsidRDefault="00EE48E9">
      <w:pPr>
        <w:rPr>
          <w:lang w:val="en-US"/>
        </w:rPr>
      </w:pPr>
    </w:p>
    <w:sectPr w:rsidR="00EE48E9" w:rsidRPr="005E0015" w:rsidSect="005E0015">
      <w:pgSz w:w="16840" w:h="11907" w:orient="landscape" w:code="9"/>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5EB88" w14:textId="77777777" w:rsidR="005E0015" w:rsidRDefault="005E0015" w:rsidP="005E0015">
      <w:pPr>
        <w:spacing w:after="0" w:line="240" w:lineRule="auto"/>
      </w:pPr>
      <w:r>
        <w:separator/>
      </w:r>
    </w:p>
  </w:endnote>
  <w:endnote w:type="continuationSeparator" w:id="0">
    <w:p w14:paraId="47A6BF33" w14:textId="77777777" w:rsidR="005E0015" w:rsidRDefault="005E0015" w:rsidP="005E0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A1"/>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1DDC9" w14:textId="77777777" w:rsidR="005E0015" w:rsidRDefault="005E0015" w:rsidP="005E0015">
      <w:pPr>
        <w:spacing w:after="0" w:line="240" w:lineRule="auto"/>
      </w:pPr>
      <w:r>
        <w:separator/>
      </w:r>
    </w:p>
  </w:footnote>
  <w:footnote w:type="continuationSeparator" w:id="0">
    <w:p w14:paraId="5FA85F3D" w14:textId="77777777" w:rsidR="005E0015" w:rsidRDefault="005E0015" w:rsidP="005E0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C94831"/>
    <w:multiLevelType w:val="hybridMultilevel"/>
    <w:tmpl w:val="714869F6"/>
    <w:lvl w:ilvl="0" w:tplc="CCBE18A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76336702"/>
    <w:multiLevelType w:val="multilevel"/>
    <w:tmpl w:val="FECC7022"/>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B56"/>
    <w:rsid w:val="00144C91"/>
    <w:rsid w:val="001703DE"/>
    <w:rsid w:val="001C52E5"/>
    <w:rsid w:val="001F02C6"/>
    <w:rsid w:val="00215E38"/>
    <w:rsid w:val="003134E2"/>
    <w:rsid w:val="004244AF"/>
    <w:rsid w:val="004A16E5"/>
    <w:rsid w:val="004C5B56"/>
    <w:rsid w:val="004F49FF"/>
    <w:rsid w:val="005E0015"/>
    <w:rsid w:val="00870892"/>
    <w:rsid w:val="00A60848"/>
    <w:rsid w:val="00B54326"/>
    <w:rsid w:val="00D2314B"/>
    <w:rsid w:val="00D27456"/>
    <w:rsid w:val="00E3672C"/>
    <w:rsid w:val="00E62EAC"/>
    <w:rsid w:val="00E816E8"/>
    <w:rsid w:val="00EE48E9"/>
    <w:rsid w:val="00EF17C6"/>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6073"/>
  <w15:chartTrackingRefBased/>
  <w15:docId w15:val="{7B50A41D-4863-41E6-9039-83521EAD2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17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link w:val="Style1Char"/>
    <w:qFormat/>
    <w:rsid w:val="00EF17C6"/>
    <w:pPr>
      <w:keepNext w:val="0"/>
      <w:keepLines w:val="0"/>
      <w:widowControl w:val="0"/>
      <w:numPr>
        <w:numId w:val="2"/>
      </w:numPr>
      <w:autoSpaceDE w:val="0"/>
      <w:autoSpaceDN w:val="0"/>
      <w:spacing w:before="90" w:line="276" w:lineRule="auto"/>
      <w:ind w:hanging="360"/>
      <w:jc w:val="both"/>
    </w:pPr>
    <w:rPr>
      <w:rFonts w:ascii="Calibri" w:eastAsia="Times New Roman" w:hAnsi="Calibri" w:cstheme="minorHAnsi"/>
      <w:b/>
      <w:bCs/>
      <w:color w:val="auto"/>
      <w:spacing w:val="-2"/>
      <w:sz w:val="24"/>
      <w:szCs w:val="24"/>
    </w:rPr>
  </w:style>
  <w:style w:type="character" w:customStyle="1" w:styleId="Style1Char">
    <w:name w:val="Style1 Char"/>
    <w:basedOn w:val="Heading1Char"/>
    <w:link w:val="Style1"/>
    <w:rsid w:val="00EF17C6"/>
    <w:rPr>
      <w:rFonts w:ascii="Calibri" w:eastAsia="Times New Roman" w:hAnsi="Calibri" w:cstheme="minorHAnsi"/>
      <w:b/>
      <w:bCs/>
      <w:color w:val="2F5496" w:themeColor="accent1" w:themeShade="BF"/>
      <w:spacing w:val="-2"/>
      <w:sz w:val="24"/>
      <w:szCs w:val="24"/>
    </w:rPr>
  </w:style>
  <w:style w:type="character" w:customStyle="1" w:styleId="Heading1Char">
    <w:name w:val="Heading 1 Char"/>
    <w:basedOn w:val="DefaultParagraphFont"/>
    <w:link w:val="Heading1"/>
    <w:uiPriority w:val="9"/>
    <w:rsid w:val="00EF17C6"/>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5E0015"/>
    <w:pPr>
      <w:tabs>
        <w:tab w:val="center" w:pos="4153"/>
        <w:tab w:val="right" w:pos="8306"/>
      </w:tabs>
      <w:spacing w:after="0" w:line="240" w:lineRule="auto"/>
    </w:pPr>
  </w:style>
  <w:style w:type="character" w:customStyle="1" w:styleId="HeaderChar">
    <w:name w:val="Header Char"/>
    <w:basedOn w:val="DefaultParagraphFont"/>
    <w:link w:val="Header"/>
    <w:uiPriority w:val="99"/>
    <w:rsid w:val="005E0015"/>
  </w:style>
  <w:style w:type="paragraph" w:styleId="Footer">
    <w:name w:val="footer"/>
    <w:basedOn w:val="Normal"/>
    <w:link w:val="FooterChar"/>
    <w:uiPriority w:val="99"/>
    <w:unhideWhenUsed/>
    <w:rsid w:val="005E0015"/>
    <w:pPr>
      <w:tabs>
        <w:tab w:val="center" w:pos="4153"/>
        <w:tab w:val="right" w:pos="8306"/>
      </w:tabs>
      <w:spacing w:after="0" w:line="240" w:lineRule="auto"/>
    </w:pPr>
  </w:style>
  <w:style w:type="character" w:customStyle="1" w:styleId="FooterChar">
    <w:name w:val="Footer Char"/>
    <w:basedOn w:val="DefaultParagraphFont"/>
    <w:link w:val="Footer"/>
    <w:uiPriority w:val="99"/>
    <w:rsid w:val="005E0015"/>
  </w:style>
  <w:style w:type="paragraph" w:styleId="Title">
    <w:name w:val="Title"/>
    <w:basedOn w:val="Normal"/>
    <w:link w:val="TitleChar"/>
    <w:uiPriority w:val="10"/>
    <w:qFormat/>
    <w:rsid w:val="00A60848"/>
    <w:pPr>
      <w:widowControl w:val="0"/>
      <w:autoSpaceDE w:val="0"/>
      <w:autoSpaceDN w:val="0"/>
      <w:spacing w:before="19" w:after="0" w:line="240" w:lineRule="auto"/>
      <w:ind w:left="2839"/>
    </w:pPr>
    <w:rPr>
      <w:rFonts w:ascii="Calibri" w:eastAsia="Calibri" w:hAnsi="Calibri" w:cs="Calibri"/>
      <w:b/>
      <w:bCs/>
      <w:sz w:val="28"/>
      <w:szCs w:val="28"/>
      <w:lang w:val="en-US" w:eastAsia="en-US"/>
    </w:rPr>
  </w:style>
  <w:style w:type="character" w:customStyle="1" w:styleId="TitleChar">
    <w:name w:val="Title Char"/>
    <w:basedOn w:val="DefaultParagraphFont"/>
    <w:link w:val="Title"/>
    <w:uiPriority w:val="10"/>
    <w:rsid w:val="00A60848"/>
    <w:rPr>
      <w:rFonts w:ascii="Calibri" w:eastAsia="Calibri" w:hAnsi="Calibri" w:cs="Calibri"/>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1074</TotalTime>
  <Pages>9</Pages>
  <Words>1353</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P.P.A. S.A. / Paikos Vrachnos</dc:creator>
  <cp:keywords/>
  <dc:description/>
  <cp:lastModifiedBy>P.P.A. S.A. / Paikos Vrachnos</cp:lastModifiedBy>
  <cp:revision>14</cp:revision>
  <dcterms:created xsi:type="dcterms:W3CDTF">2025-01-27T10:17:00Z</dcterms:created>
  <dcterms:modified xsi:type="dcterms:W3CDTF">2025-01-28T08:39:00Z</dcterms:modified>
</cp:coreProperties>
</file>